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axiom-analysis"/>
    <w:p>
      <w:pPr>
        <w:pStyle w:val="Heading1"/>
      </w:pPr>
      <w:r>
        <w:t xml:space="preserve">AXIOM Analysis</w:t>
      </w:r>
    </w:p>
    <w:bookmarkStart w:id="9" w:name="software-analysis-guide"/>
    <w:p>
      <w:pPr>
        <w:pStyle w:val="Heading2"/>
      </w:pPr>
      <w:r>
        <w:t xml:space="preserve">Software Analysis Guide</w:t>
      </w:r>
    </w:p>
    <w:p>
      <w:pPr>
        <w:pStyle w:val="FirstParagraph"/>
      </w:pPr>
      <w:r>
        <w:t xml:space="preserve">Version 1.0 | April 12, 2026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Purpose</w:t>
      </w:r>
    </w:p>
    <w:p>
      <w:pPr>
        <w:pStyle w:val="FirstParagraph"/>
      </w:pPr>
      <w:r>
        <w:t xml:space="preserve">Use the Software domain when you want AXIOM to review technical material for likely defects, regressions, architecture stress points, rollout risk, and validation gaps.</w:t>
      </w:r>
    </w:p>
    <w:p>
      <w:pPr>
        <w:pStyle w:val="BodyText"/>
      </w:pPr>
      <w:r>
        <w:t xml:space="preserve">This workflow is strongest when the input contains real technical evidence:</w:t>
      </w:r>
    </w:p>
    <w:p>
      <w:pPr>
        <w:pStyle w:val="Compact"/>
        <w:numPr>
          <w:ilvl w:val="0"/>
          <w:numId w:val="1001"/>
        </w:numPr>
      </w:pPr>
      <w:r>
        <w:t xml:space="preserve">code or diffs</w:t>
      </w:r>
    </w:p>
    <w:p>
      <w:pPr>
        <w:pStyle w:val="Compact"/>
        <w:numPr>
          <w:ilvl w:val="0"/>
          <w:numId w:val="1001"/>
        </w:numPr>
      </w:pPr>
      <w:r>
        <w:t xml:space="preserve">architecture notes</w:t>
      </w:r>
    </w:p>
    <w:p>
      <w:pPr>
        <w:pStyle w:val="Compact"/>
        <w:numPr>
          <w:ilvl w:val="0"/>
          <w:numId w:val="1001"/>
        </w:numPr>
      </w:pPr>
      <w:r>
        <w:t xml:space="preserve">logs or traces</w:t>
      </w:r>
    </w:p>
    <w:p>
      <w:pPr>
        <w:pStyle w:val="Compact"/>
        <w:numPr>
          <w:ilvl w:val="0"/>
          <w:numId w:val="1001"/>
        </w:numPr>
      </w:pPr>
      <w:r>
        <w:t xml:space="preserve">expected behavior</w:t>
      </w:r>
    </w:p>
    <w:p>
      <w:pPr>
        <w:pStyle w:val="Compact"/>
        <w:numPr>
          <w:ilvl w:val="0"/>
          <w:numId w:val="1001"/>
        </w:numPr>
      </w:pPr>
      <w:r>
        <w:t xml:space="preserve">the reason the review matters now</w:t>
      </w:r>
    </w:p>
    <w:p>
      <w:r>
        <w:pict>
          <v:rect style="width:0;height:1.5pt" o:hralign="center" o:hrstd="t" o:hr="t"/>
        </w:pict>
      </w:r>
    </w:p>
    <w:bookmarkEnd w:id="10"/>
    <w:bookmarkStart w:id="14" w:name="best-starting-settings"/>
    <w:p>
      <w:pPr>
        <w:pStyle w:val="Heading2"/>
      </w:pPr>
      <w:r>
        <w:t xml:space="preserve">Best Starting Settings</w:t>
      </w:r>
    </w:p>
    <w:bookmarkStart w:id="11" w:name="code-change-review"/>
    <w:p>
      <w:pPr>
        <w:pStyle w:val="Heading3"/>
      </w:pPr>
      <w:r>
        <w:t xml:space="preserve">Code / change review</w:t>
      </w:r>
    </w:p>
    <w:p>
      <w:pPr>
        <w:pStyle w:val="Compact"/>
        <w:numPr>
          <w:ilvl w:val="0"/>
          <w:numId w:val="1002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Software</w:t>
      </w:r>
    </w:p>
    <w:p>
      <w:pPr>
        <w:pStyle w:val="Compact"/>
        <w:numPr>
          <w:ilvl w:val="0"/>
          <w:numId w:val="1002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review</w:t>
      </w:r>
    </w:p>
    <w:p>
      <w:pPr>
        <w:pStyle w:val="Compact"/>
        <w:numPr>
          <w:ilvl w:val="0"/>
          <w:numId w:val="1002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2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2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bookmarkEnd w:id="11"/>
    <w:bookmarkStart w:id="12" w:name="architecture-review"/>
    <w:p>
      <w:pPr>
        <w:pStyle w:val="Heading3"/>
      </w:pPr>
      <w:r>
        <w:t xml:space="preserve">Architecture review</w:t>
      </w:r>
    </w:p>
    <w:p>
      <w:pPr>
        <w:pStyle w:val="Compact"/>
        <w:numPr>
          <w:ilvl w:val="0"/>
          <w:numId w:val="1003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Software</w:t>
      </w:r>
    </w:p>
    <w:p>
      <w:pPr>
        <w:pStyle w:val="Compact"/>
        <w:numPr>
          <w:ilvl w:val="0"/>
          <w:numId w:val="1003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architecture</w:t>
      </w:r>
    </w:p>
    <w:p>
      <w:pPr>
        <w:pStyle w:val="Compact"/>
        <w:numPr>
          <w:ilvl w:val="0"/>
          <w:numId w:val="1003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3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3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bookmarkEnd w:id="12"/>
    <w:bookmarkStart w:id="13" w:name="broad-technical-review"/>
    <w:p>
      <w:pPr>
        <w:pStyle w:val="Heading3"/>
      </w:pPr>
      <w:r>
        <w:t xml:space="preserve">Broad technical review</w:t>
      </w:r>
    </w:p>
    <w:p>
      <w:pPr>
        <w:pStyle w:val="Compact"/>
        <w:numPr>
          <w:ilvl w:val="0"/>
          <w:numId w:val="1004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Software</w:t>
      </w:r>
    </w:p>
    <w:p>
      <w:pPr>
        <w:pStyle w:val="Compact"/>
        <w:numPr>
          <w:ilvl w:val="0"/>
          <w:numId w:val="1004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review</w:t>
      </w:r>
      <w:r>
        <w:t xml:space="preserve">,</w:t>
      </w:r>
      <w:r>
        <w:t xml:space="preserve"> </w:t>
      </w:r>
      <w:r>
        <w:rPr>
          <w:rStyle w:val="VerbatimChar"/>
        </w:rPr>
        <w:t xml:space="preserve">architecture</w:t>
      </w:r>
    </w:p>
    <w:p>
      <w:pPr>
        <w:pStyle w:val="Compact"/>
        <w:numPr>
          <w:ilvl w:val="0"/>
          <w:numId w:val="1004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4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4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5" w:name="what-to-prepare"/>
    <w:p>
      <w:pPr>
        <w:pStyle w:val="Heading2"/>
      </w:pPr>
      <w:r>
        <w:t xml:space="preserve">What To Prepare</w:t>
      </w:r>
    </w:p>
    <w:p>
      <w:pPr>
        <w:pStyle w:val="FirstParagraph"/>
      </w:pPr>
      <w:r>
        <w:t xml:space="preserve">Before you run the analysis, collect:</w:t>
      </w:r>
    </w:p>
    <w:p>
      <w:pPr>
        <w:pStyle w:val="Compact"/>
        <w:numPr>
          <w:ilvl w:val="0"/>
          <w:numId w:val="1005"/>
        </w:numPr>
      </w:pPr>
      <w:r>
        <w:t xml:space="preserve">the scope being reviewed</w:t>
      </w:r>
    </w:p>
    <w:p>
      <w:pPr>
        <w:pStyle w:val="Compact"/>
        <w:numPr>
          <w:ilvl w:val="0"/>
          <w:numId w:val="1005"/>
        </w:numPr>
      </w:pPr>
      <w:r>
        <w:t xml:space="preserve">what changed</w:t>
      </w:r>
    </w:p>
    <w:p>
      <w:pPr>
        <w:pStyle w:val="Compact"/>
        <w:numPr>
          <w:ilvl w:val="0"/>
          <w:numId w:val="1005"/>
        </w:numPr>
      </w:pPr>
      <w:r>
        <w:t xml:space="preserve">the expected behavior</w:t>
      </w:r>
    </w:p>
    <w:p>
      <w:pPr>
        <w:pStyle w:val="Compact"/>
        <w:numPr>
          <w:ilvl w:val="0"/>
          <w:numId w:val="1005"/>
        </w:numPr>
      </w:pPr>
      <w:r>
        <w:t xml:space="preserve">the current observed behavior</w:t>
      </w:r>
    </w:p>
    <w:p>
      <w:pPr>
        <w:pStyle w:val="Compact"/>
        <w:numPr>
          <w:ilvl w:val="0"/>
          <w:numId w:val="1005"/>
        </w:numPr>
      </w:pPr>
      <w:r>
        <w:t xml:space="preserve">the main risk areas</w:t>
      </w:r>
    </w:p>
    <w:p>
      <w:pPr>
        <w:pStyle w:val="Compact"/>
        <w:numPr>
          <w:ilvl w:val="0"/>
          <w:numId w:val="1005"/>
        </w:numPr>
      </w:pPr>
      <w:r>
        <w:t xml:space="preserve">code or config evidence</w:t>
      </w:r>
    </w:p>
    <w:p>
      <w:pPr>
        <w:pStyle w:val="Compact"/>
        <w:numPr>
          <w:ilvl w:val="0"/>
          <w:numId w:val="1005"/>
        </w:numPr>
      </w:pPr>
      <w:r>
        <w:t xml:space="preserve">logs, tests, and open questions</w:t>
      </w:r>
    </w:p>
    <w:p>
      <w:pPr>
        <w:pStyle w:val="FirstParagraph"/>
      </w:pPr>
      <w:r>
        <w:t xml:space="preserve">If you only provide a vague summary, the review will stay vague.</w:t>
      </w:r>
    </w:p>
    <w:p>
      <w:r>
        <w:pict>
          <v:rect style="width:0;height:1.5pt" o:hralign="center" o:hrstd="t" o:hr="t"/>
        </w:pict>
      </w:r>
    </w:p>
    <w:bookmarkEnd w:id="15"/>
    <w:bookmarkStart w:id="16" w:name="best-input-pattern"/>
    <w:p>
      <w:pPr>
        <w:pStyle w:val="Heading2"/>
      </w:pPr>
      <w:r>
        <w:t xml:space="preserve">Best Input Pattern</w:t>
      </w:r>
    </w:p>
    <w:p>
      <w:pPr>
        <w:pStyle w:val="FirstParagraph"/>
      </w:pPr>
      <w:r>
        <w:t xml:space="preserve">The cleanest current pattern is:</w:t>
      </w:r>
    </w:p>
    <w:p>
      <w:pPr>
        <w:pStyle w:val="Compact"/>
        <w:numPr>
          <w:ilvl w:val="0"/>
          <w:numId w:val="1006"/>
        </w:numPr>
      </w:pPr>
      <w:r>
        <w:t xml:space="preserve">fill out the intake template</w:t>
      </w:r>
    </w:p>
    <w:p>
      <w:pPr>
        <w:pStyle w:val="Compact"/>
        <w:numPr>
          <w:ilvl w:val="0"/>
          <w:numId w:val="1006"/>
        </w:numPr>
      </w:pPr>
      <w:r>
        <w:t xml:space="preserve">upload the intake plus the technical material</w:t>
      </w:r>
    </w:p>
    <w:p>
      <w:pPr>
        <w:pStyle w:val="Compact"/>
        <w:numPr>
          <w:ilvl w:val="0"/>
          <w:numId w:val="1006"/>
        </w:numPr>
      </w:pPr>
      <w:r>
        <w:t xml:space="preserve">use the short prompt file in the portal</w:t>
      </w:r>
    </w:p>
    <w:p>
      <w:pPr>
        <w:pStyle w:val="FirstParagraph"/>
      </w:pPr>
      <w:r>
        <w:t xml:space="preserve">This works better than turning the request box into a long, improvised technical memo.</w:t>
      </w:r>
    </w:p>
    <w:p>
      <w:r>
        <w:pict>
          <v:rect style="width:0;height:1.5pt" o:hralign="center" o:hrstd="t" o:hr="t"/>
        </w:pict>
      </w:r>
    </w:p>
    <w:bookmarkEnd w:id="16"/>
    <w:bookmarkStart w:id="17" w:name="common-mistakes"/>
    <w:p>
      <w:pPr>
        <w:pStyle w:val="Heading2"/>
      </w:pPr>
      <w:r>
        <w:t xml:space="preserve">Common Mistakes</w:t>
      </w:r>
    </w:p>
    <w:p>
      <w:pPr>
        <w:pStyle w:val="Compact"/>
        <w:numPr>
          <w:ilvl w:val="0"/>
          <w:numId w:val="1007"/>
        </w:numPr>
      </w:pPr>
      <w:r>
        <w:t xml:space="preserve">asking for a serious review without uploading the real code or logs</w:t>
      </w:r>
    </w:p>
    <w:p>
      <w:pPr>
        <w:pStyle w:val="Compact"/>
        <w:numPr>
          <w:ilvl w:val="0"/>
          <w:numId w:val="1007"/>
        </w:numPr>
      </w:pPr>
      <w:r>
        <w:t xml:space="preserve">not naming the files or modules in scope</w:t>
      </w:r>
    </w:p>
    <w:p>
      <w:pPr>
        <w:pStyle w:val="Compact"/>
        <w:numPr>
          <w:ilvl w:val="0"/>
          <w:numId w:val="1007"/>
        </w:numPr>
      </w:pPr>
      <w:r>
        <w:t xml:space="preserve">not saying what behavior is expected</w:t>
      </w:r>
    </w:p>
    <w:p>
      <w:pPr>
        <w:pStyle w:val="Compact"/>
        <w:numPr>
          <w:ilvl w:val="0"/>
          <w:numId w:val="1007"/>
        </w:numPr>
      </w:pPr>
      <w:r>
        <w:t xml:space="preserve">mixing architecture concerns and bug symptoms without labeling them</w:t>
      </w:r>
    </w:p>
    <w:p>
      <w:pPr>
        <w:pStyle w:val="Compact"/>
        <w:numPr>
          <w:ilvl w:val="0"/>
          <w:numId w:val="1007"/>
        </w:numPr>
      </w:pPr>
      <w:r>
        <w:t xml:space="preserve">using</w:t>
      </w:r>
      <w:r>
        <w:t xml:space="preserve"> </w:t>
      </w:r>
      <w:r>
        <w:rPr>
          <w:rStyle w:val="VerbatimChar"/>
        </w:rPr>
        <w:t xml:space="preserve">fast</w:t>
      </w:r>
      <w:r>
        <w:t xml:space="preserve"> </w:t>
      </w:r>
      <w:r>
        <w:t xml:space="preserve">when the task is actually a deep review</w:t>
      </w:r>
    </w:p>
    <w:p>
      <w:r>
        <w:pict>
          <v:rect style="width:0;height:1.5pt" o:hralign="center" o:hrstd="t" o:hr="t"/>
        </w:pict>
      </w:r>
    </w:p>
    <w:bookmarkEnd w:id="17"/>
    <w:bookmarkStart w:id="18" w:name="recommended-run-order"/>
    <w:p>
      <w:pPr>
        <w:pStyle w:val="Heading2"/>
      </w:pPr>
      <w:r>
        <w:t xml:space="preserve">Recommended Run Order</w:t>
      </w:r>
    </w:p>
    <w:p>
      <w:pPr>
        <w:pStyle w:val="Compact"/>
        <w:numPr>
          <w:ilvl w:val="0"/>
          <w:numId w:val="1008"/>
        </w:numPr>
      </w:pPr>
      <w:r>
        <w:t xml:space="preserve">Start with</w:t>
      </w:r>
      <w:r>
        <w:t xml:space="preserve"> </w:t>
      </w:r>
      <w:r>
        <w:rPr>
          <w:rStyle w:val="VerbatimChar"/>
        </w:rPr>
        <w:t xml:space="preserve">review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architecture</w:t>
      </w:r>
      <w:r>
        <w:t xml:space="preserve"> </w:t>
      </w:r>
      <w:r>
        <w:t xml:space="preserve">and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8"/>
        </w:numPr>
      </w:pPr>
      <w:r>
        <w:t xml:space="preserve">Improve the evidence pack if the output feels generic</w:t>
      </w:r>
    </w:p>
    <w:p>
      <w:pPr>
        <w:pStyle w:val="Compact"/>
        <w:numPr>
          <w:ilvl w:val="0"/>
          <w:numId w:val="1008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review + architecture</w:t>
      </w:r>
      <w:r>
        <w:t xml:space="preserve"> </w:t>
      </w:r>
      <w:r>
        <w:t xml:space="preserve">when both code and structure matter</w:t>
      </w:r>
    </w:p>
    <w:p>
      <w:pPr>
        <w:pStyle w:val="Compact"/>
        <w:numPr>
          <w:ilvl w:val="0"/>
          <w:numId w:val="1008"/>
        </w:numPr>
      </w:pPr>
      <w:r>
        <w:t xml:space="preserve">Only then try</w:t>
      </w:r>
      <w:r>
        <w:t xml:space="preserve"> </w:t>
      </w:r>
      <w:r>
        <w:rPr>
          <w:rStyle w:val="VerbatimChar"/>
        </w:rPr>
        <w:t xml:space="preserve">Deep</w:t>
      </w:r>
    </w:p>
    <w:p>
      <w:r>
        <w:pict>
          <v:rect style="width:0;height:1.5pt" o:hralign="center" o:hrstd="t" o:hr="t"/>
        </w:pict>
      </w:r>
    </w:p>
    <w:bookmarkEnd w:id="18"/>
    <w:bookmarkStart w:id="19" w:name="what-a-strong-result-should-include"/>
    <w:p>
      <w:pPr>
        <w:pStyle w:val="Heading2"/>
      </w:pPr>
      <w:r>
        <w:t xml:space="preserve">What A Strong Result Should Include</w:t>
      </w:r>
    </w:p>
    <w:p>
      <w:pPr>
        <w:pStyle w:val="FirstParagraph"/>
      </w:pPr>
      <w:r>
        <w:t xml:space="preserve">A strong software report should clearly show:</w:t>
      </w:r>
    </w:p>
    <w:p>
      <w:pPr>
        <w:pStyle w:val="Compact"/>
        <w:numPr>
          <w:ilvl w:val="0"/>
          <w:numId w:val="1009"/>
        </w:numPr>
      </w:pPr>
      <w:r>
        <w:t xml:space="preserve">the highest-risk issues</w:t>
      </w:r>
    </w:p>
    <w:p>
      <w:pPr>
        <w:pStyle w:val="Compact"/>
        <w:numPr>
          <w:ilvl w:val="0"/>
          <w:numId w:val="1009"/>
        </w:numPr>
      </w:pPr>
      <w:r>
        <w:t xml:space="preserve">the evidence behind them</w:t>
      </w:r>
    </w:p>
    <w:p>
      <w:pPr>
        <w:pStyle w:val="Compact"/>
        <w:numPr>
          <w:ilvl w:val="0"/>
          <w:numId w:val="1009"/>
        </w:numPr>
      </w:pPr>
      <w:r>
        <w:t xml:space="preserve">likely consequences</w:t>
      </w:r>
    </w:p>
    <w:p>
      <w:pPr>
        <w:pStyle w:val="Compact"/>
        <w:numPr>
          <w:ilvl w:val="0"/>
          <w:numId w:val="1009"/>
        </w:numPr>
      </w:pPr>
      <w:r>
        <w:t xml:space="preserve">architecture stress points</w:t>
      </w:r>
    </w:p>
    <w:p>
      <w:pPr>
        <w:pStyle w:val="Compact"/>
        <w:numPr>
          <w:ilvl w:val="0"/>
          <w:numId w:val="1009"/>
        </w:numPr>
      </w:pPr>
      <w:r>
        <w:t xml:space="preserve">missing tests or validation</w:t>
      </w:r>
    </w:p>
    <w:p>
      <w:pPr>
        <w:pStyle w:val="Compact"/>
        <w:numPr>
          <w:ilvl w:val="0"/>
          <w:numId w:val="1009"/>
        </w:numPr>
      </w:pPr>
      <w:r>
        <w:t xml:space="preserve">the most important information gaps</w:t>
      </w:r>
    </w:p>
    <w:p>
      <w:r>
        <w:pict>
          <v:rect style="width:0;height:1.5pt" o:hralign="center" o:hrstd="t" o:hr="t"/>
        </w:pict>
      </w:r>
    </w:p>
    <w:bookmarkEnd w:id="19"/>
    <w:bookmarkStart w:id="20" w:name="related-files"/>
    <w:p>
      <w:pPr>
        <w:pStyle w:val="Heading2"/>
      </w:pPr>
      <w:r>
        <w:t xml:space="preserve">Related Files</w:t>
      </w:r>
    </w:p>
    <w:p>
      <w:pPr>
        <w:pStyle w:val="Compact"/>
        <w:numPr>
          <w:ilvl w:val="0"/>
          <w:numId w:val="1010"/>
        </w:numPr>
      </w:pPr>
      <w:r>
        <w:rPr>
          <w:rStyle w:val="VerbatimChar"/>
        </w:rPr>
        <w:t xml:space="preserve">SOFTWARE_ANALYSIS_INTAKE_TEMPLATE_2026-04-12.md</w:t>
      </w:r>
    </w:p>
    <w:p>
      <w:pPr>
        <w:pStyle w:val="Compact"/>
        <w:numPr>
          <w:ilvl w:val="0"/>
          <w:numId w:val="1010"/>
        </w:numPr>
      </w:pPr>
      <w:r>
        <w:rPr>
          <w:rStyle w:val="VerbatimChar"/>
        </w:rPr>
        <w:t xml:space="preserve">SOFTWARE_ANALYSIS_PROMPT_2026-04-12.txt</w:t>
      </w:r>
    </w:p>
    <w:p>
      <w:pPr>
        <w:pStyle w:val="Compact"/>
        <w:numPr>
          <w:ilvl w:val="0"/>
          <w:numId w:val="1010"/>
        </w:numPr>
      </w:pPr>
      <w:r>
        <w:rPr>
          <w:rStyle w:val="VerbatimChar"/>
        </w:rPr>
        <w:t xml:space="preserve">SOFTWARE_ANALYSIS_EXAMPLE_REVIEW_2026-04-12.txt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End of Software Analysis Guide v1.0</w:t>
      </w:r>
    </w:p>
    <w:bookmarkEnd w:id="20"/>
    <w:bookmarkEnd w:id="2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1"/>
  </w:num>
  <w:num w:numId="100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2026-04-12T11:50:06Z</dcterms:created>
  <dcterms:modified xsi:type="dcterms:W3CDTF">2026-04-12T11:50:06Z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