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3" w:name="axiom-analysis"/>
    <w:p>
      <w:pPr>
        <w:pStyle w:val="Heading1"/>
      </w:pPr>
      <w:r>
        <w:t xml:space="preserve">AXIOM Analysis</w:t>
      </w:r>
    </w:p>
    <w:bookmarkStart w:id="9" w:name="software-analysis-intake-template"/>
    <w:p>
      <w:pPr>
        <w:pStyle w:val="Heading2"/>
      </w:pPr>
      <w:r>
        <w:t xml:space="preserve">Software Analysis Intake Template</w:t>
      </w:r>
    </w:p>
    <w:p>
      <w:pPr>
        <w:pStyle w:val="FirstParagraph"/>
      </w:pPr>
      <w:r>
        <w:t xml:space="preserve">Version 1.0 | April 12, 2026</w:t>
      </w:r>
      <w:r>
        <w:br/>
      </w:r>
      <w:r>
        <w:t xml:space="preserve">Working template for structured software runs in the AXIOM portal.</w:t>
      </w:r>
    </w:p>
    <w:p>
      <w:r>
        <w:pict>
          <v:rect style="width:0;height:1.5pt" o:hralign="center" o:hrstd="t" o:hr="t"/>
        </w:pict>
      </w:r>
    </w:p>
    <w:bookmarkEnd w:id="9"/>
    <w:bookmarkStart w:id="10" w:name="purpose"/>
    <w:p>
      <w:pPr>
        <w:pStyle w:val="Heading2"/>
      </w:pPr>
      <w:r>
        <w:t xml:space="preserve">Purpose</w:t>
      </w:r>
    </w:p>
    <w:p>
      <w:pPr>
        <w:pStyle w:val="FirstParagraph"/>
      </w:pPr>
      <w:r>
        <w:t xml:space="preserve">Use this template to prepare a software analysis run in AXIOM.</w:t>
      </w:r>
    </w:p>
    <w:p>
      <w:pPr>
        <w:pStyle w:val="BodyText"/>
      </w:pPr>
      <w:r>
        <w:t xml:space="preserve">It is designed for:</w:t>
      </w:r>
    </w:p>
    <w:p>
      <w:pPr>
        <w:pStyle w:val="Compact"/>
        <w:numPr>
          <w:ilvl w:val="0"/>
          <w:numId w:val="1001"/>
        </w:numPr>
      </w:pPr>
      <w:r>
        <w:t xml:space="preserve">code review</w:t>
      </w:r>
    </w:p>
    <w:p>
      <w:pPr>
        <w:pStyle w:val="Compact"/>
        <w:numPr>
          <w:ilvl w:val="0"/>
          <w:numId w:val="1001"/>
        </w:numPr>
      </w:pPr>
      <w:r>
        <w:t xml:space="preserve">architecture review</w:t>
      </w:r>
    </w:p>
    <w:p>
      <w:pPr>
        <w:pStyle w:val="Compact"/>
        <w:numPr>
          <w:ilvl w:val="0"/>
          <w:numId w:val="1001"/>
        </w:numPr>
      </w:pPr>
      <w:r>
        <w:t xml:space="preserve">delivery-risk review</w:t>
      </w:r>
    </w:p>
    <w:p>
      <w:pPr>
        <w:pStyle w:val="Compact"/>
        <w:numPr>
          <w:ilvl w:val="0"/>
          <w:numId w:val="1001"/>
        </w:numPr>
      </w:pPr>
      <w:r>
        <w:t xml:space="preserve">reliability and maintainability assessment</w:t>
      </w:r>
    </w:p>
    <w:p>
      <w:pPr>
        <w:pStyle w:val="Compact"/>
        <w:numPr>
          <w:ilvl w:val="0"/>
          <w:numId w:val="1001"/>
        </w:numPr>
      </w:pPr>
      <w:r>
        <w:t xml:space="preserve">rapid first-pass technical scans</w:t>
      </w:r>
    </w:p>
    <w:p>
      <w:pPr>
        <w:pStyle w:val="FirstParagraph"/>
      </w:pPr>
      <w:r>
        <w:t xml:space="preserve">This is a structured analysis intake, not a substitute for full engineering review, security testing, or production sign-off.</w:t>
      </w:r>
    </w:p>
    <w:p>
      <w:r>
        <w:pict>
          <v:rect style="width:0;height:1.5pt" o:hralign="center" o:hrstd="t" o:hr="t"/>
        </w:pict>
      </w:r>
    </w:p>
    <w:bookmarkEnd w:id="10"/>
    <w:bookmarkStart w:id="15" w:name="best-axiom-settings"/>
    <w:p>
      <w:pPr>
        <w:pStyle w:val="Heading2"/>
      </w:pPr>
      <w:r>
        <w:t xml:space="preserve">Best AXIOM Settings</w:t>
      </w:r>
    </w:p>
    <w:bookmarkStart w:id="11" w:name="code-change-review"/>
    <w:p>
      <w:pPr>
        <w:pStyle w:val="Heading3"/>
      </w:pPr>
      <w:r>
        <w:t xml:space="preserve">Code / Change Review</w:t>
      </w:r>
    </w:p>
    <w:p>
      <w:pPr>
        <w:pStyle w:val="Compact"/>
        <w:numPr>
          <w:ilvl w:val="0"/>
          <w:numId w:val="1002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Software</w:t>
      </w:r>
    </w:p>
    <w:p>
      <w:pPr>
        <w:pStyle w:val="Compact"/>
        <w:numPr>
          <w:ilvl w:val="0"/>
          <w:numId w:val="1002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review</w:t>
      </w:r>
    </w:p>
    <w:p>
      <w:pPr>
        <w:pStyle w:val="Compact"/>
        <w:numPr>
          <w:ilvl w:val="0"/>
          <w:numId w:val="1002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2"/>
        </w:numPr>
      </w:pPr>
      <w:r>
        <w:t xml:space="preserve">Reasoning Engine:</w:t>
      </w:r>
      <w:r>
        <w:t xml:space="preserve"> </w:t>
      </w:r>
      <w:r>
        <w:rPr>
          <w:rStyle w:val="VerbatimChar"/>
        </w:rPr>
        <w:t xml:space="preserve">AXIOM Gateway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2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</w:p>
    <w:p>
      <w:pPr>
        <w:pStyle w:val="FirstParagraph"/>
      </w:pPr>
      <w:r>
        <w:t xml:space="preserve">Use this when the main goal is to examine:</w:t>
      </w:r>
    </w:p>
    <w:p>
      <w:pPr>
        <w:pStyle w:val="Compact"/>
        <w:numPr>
          <w:ilvl w:val="0"/>
          <w:numId w:val="1003"/>
        </w:numPr>
      </w:pPr>
      <w:r>
        <w:t xml:space="preserve">likely defects</w:t>
      </w:r>
    </w:p>
    <w:p>
      <w:pPr>
        <w:pStyle w:val="Compact"/>
        <w:numPr>
          <w:ilvl w:val="0"/>
          <w:numId w:val="1003"/>
        </w:numPr>
      </w:pPr>
      <w:r>
        <w:t xml:space="preserve">regressions</w:t>
      </w:r>
    </w:p>
    <w:p>
      <w:pPr>
        <w:pStyle w:val="Compact"/>
        <w:numPr>
          <w:ilvl w:val="0"/>
          <w:numId w:val="1003"/>
        </w:numPr>
      </w:pPr>
      <w:r>
        <w:t xml:space="preserve">missing validation or tests</w:t>
      </w:r>
    </w:p>
    <w:p>
      <w:pPr>
        <w:pStyle w:val="Compact"/>
        <w:numPr>
          <w:ilvl w:val="0"/>
          <w:numId w:val="1003"/>
        </w:numPr>
      </w:pPr>
      <w:r>
        <w:t xml:space="preserve">unsafe assumptions</w:t>
      </w:r>
    </w:p>
    <w:p>
      <w:pPr>
        <w:pStyle w:val="Compact"/>
        <w:numPr>
          <w:ilvl w:val="0"/>
          <w:numId w:val="1003"/>
        </w:numPr>
      </w:pPr>
      <w:r>
        <w:t xml:space="preserve">rollout risks</w:t>
      </w:r>
    </w:p>
    <w:bookmarkEnd w:id="11"/>
    <w:bookmarkStart w:id="12" w:name="architecture-review"/>
    <w:p>
      <w:pPr>
        <w:pStyle w:val="Heading3"/>
      </w:pPr>
      <w:r>
        <w:t xml:space="preserve">Architecture Review</w:t>
      </w:r>
    </w:p>
    <w:p>
      <w:pPr>
        <w:pStyle w:val="Compact"/>
        <w:numPr>
          <w:ilvl w:val="0"/>
          <w:numId w:val="1004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Software</w:t>
      </w:r>
    </w:p>
    <w:p>
      <w:pPr>
        <w:pStyle w:val="Compact"/>
        <w:numPr>
          <w:ilvl w:val="0"/>
          <w:numId w:val="1004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architecture</w:t>
      </w:r>
    </w:p>
    <w:p>
      <w:pPr>
        <w:pStyle w:val="Compact"/>
        <w:numPr>
          <w:ilvl w:val="0"/>
          <w:numId w:val="1004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4"/>
        </w:numPr>
      </w:pPr>
      <w:r>
        <w:t xml:space="preserve">Reasoning Engine:</w:t>
      </w:r>
      <w:r>
        <w:t xml:space="preserve"> </w:t>
      </w:r>
      <w:r>
        <w:rPr>
          <w:rStyle w:val="VerbatimChar"/>
        </w:rPr>
        <w:t xml:space="preserve">AXIOM Gateway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4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</w:p>
    <w:p>
      <w:pPr>
        <w:pStyle w:val="FirstParagraph"/>
      </w:pPr>
      <w:r>
        <w:t xml:space="preserve">Use this when the main goal is to examine:</w:t>
      </w:r>
    </w:p>
    <w:p>
      <w:pPr>
        <w:pStyle w:val="Compact"/>
        <w:numPr>
          <w:ilvl w:val="0"/>
          <w:numId w:val="1005"/>
        </w:numPr>
      </w:pPr>
      <w:r>
        <w:t xml:space="preserve">system boundaries</w:t>
      </w:r>
    </w:p>
    <w:p>
      <w:pPr>
        <w:pStyle w:val="Compact"/>
        <w:numPr>
          <w:ilvl w:val="0"/>
          <w:numId w:val="1005"/>
        </w:numPr>
      </w:pPr>
      <w:r>
        <w:t xml:space="preserve">coupling</w:t>
      </w:r>
    </w:p>
    <w:p>
      <w:pPr>
        <w:pStyle w:val="Compact"/>
        <w:numPr>
          <w:ilvl w:val="0"/>
          <w:numId w:val="1005"/>
        </w:numPr>
      </w:pPr>
      <w:r>
        <w:t xml:space="preserve">flow</w:t>
      </w:r>
    </w:p>
    <w:p>
      <w:pPr>
        <w:pStyle w:val="Compact"/>
        <w:numPr>
          <w:ilvl w:val="0"/>
          <w:numId w:val="1005"/>
        </w:numPr>
      </w:pPr>
      <w:r>
        <w:t xml:space="preserve">stress points</w:t>
      </w:r>
    </w:p>
    <w:p>
      <w:pPr>
        <w:pStyle w:val="Compact"/>
        <w:numPr>
          <w:ilvl w:val="0"/>
          <w:numId w:val="1005"/>
        </w:numPr>
      </w:pPr>
      <w:r>
        <w:t xml:space="preserve">scaling or reliability choke points</w:t>
      </w:r>
    </w:p>
    <w:bookmarkEnd w:id="12"/>
    <w:bookmarkStart w:id="13" w:name="combined-technical-review"/>
    <w:p>
      <w:pPr>
        <w:pStyle w:val="Heading3"/>
      </w:pPr>
      <w:r>
        <w:t xml:space="preserve">Combined Technical Review</w:t>
      </w:r>
    </w:p>
    <w:p>
      <w:pPr>
        <w:pStyle w:val="Compact"/>
        <w:numPr>
          <w:ilvl w:val="0"/>
          <w:numId w:val="1006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Software</w:t>
      </w:r>
    </w:p>
    <w:p>
      <w:pPr>
        <w:pStyle w:val="Compact"/>
        <w:numPr>
          <w:ilvl w:val="0"/>
          <w:numId w:val="1006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review</w:t>
      </w:r>
      <w:r>
        <w:t xml:space="preserve">,</w:t>
      </w:r>
      <w:r>
        <w:t xml:space="preserve"> </w:t>
      </w:r>
      <w:r>
        <w:rPr>
          <w:rStyle w:val="VerbatimChar"/>
        </w:rPr>
        <w:t xml:space="preserve">architecture</w:t>
      </w:r>
    </w:p>
    <w:p>
      <w:pPr>
        <w:pStyle w:val="Compact"/>
        <w:numPr>
          <w:ilvl w:val="0"/>
          <w:numId w:val="1006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Standard</w:t>
      </w:r>
      <w:r>
        <w:t xml:space="preserve"> </w:t>
      </w:r>
      <w:r>
        <w:t xml:space="preserve">first,</w:t>
      </w:r>
      <w:r>
        <w:t xml:space="preserve"> </w:t>
      </w:r>
      <w:r>
        <w:rPr>
          <w:rStyle w:val="VerbatimChar"/>
        </w:rPr>
        <w:t xml:space="preserve">Deep</w:t>
      </w:r>
      <w:r>
        <w:t xml:space="preserve"> </w:t>
      </w:r>
      <w:r>
        <w:t xml:space="preserve">second if needed</w:t>
      </w:r>
    </w:p>
    <w:p>
      <w:pPr>
        <w:pStyle w:val="Compact"/>
        <w:numPr>
          <w:ilvl w:val="0"/>
          <w:numId w:val="1006"/>
        </w:numPr>
      </w:pPr>
      <w:r>
        <w:t xml:space="preserve">Reasoning Engine:</w:t>
      </w:r>
      <w:r>
        <w:t xml:space="preserve"> </w:t>
      </w:r>
      <w:r>
        <w:rPr>
          <w:rStyle w:val="VerbatimChar"/>
        </w:rPr>
        <w:t xml:space="preserve">AXIOM Gateway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Auto</w:t>
      </w:r>
    </w:p>
    <w:p>
      <w:pPr>
        <w:pStyle w:val="Compact"/>
        <w:numPr>
          <w:ilvl w:val="0"/>
          <w:numId w:val="1006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</w:p>
    <w:p>
      <w:pPr>
        <w:pStyle w:val="FirstParagraph"/>
      </w:pPr>
      <w:r>
        <w:t xml:space="preserve">Use this when you want the broadest decision-support pass across code and structure.</w:t>
      </w:r>
    </w:p>
    <w:bookmarkEnd w:id="13"/>
    <w:bookmarkStart w:id="14" w:name="quick-triage-only"/>
    <w:p>
      <w:pPr>
        <w:pStyle w:val="Heading3"/>
      </w:pPr>
      <w:r>
        <w:t xml:space="preserve">Quick Triage Only</w:t>
      </w:r>
    </w:p>
    <w:p>
      <w:pPr>
        <w:pStyle w:val="Compact"/>
        <w:numPr>
          <w:ilvl w:val="0"/>
          <w:numId w:val="1007"/>
        </w:numPr>
      </w:pPr>
      <w:r>
        <w:t xml:space="preserve">Domain:</w:t>
      </w:r>
      <w:r>
        <w:t xml:space="preserve"> </w:t>
      </w:r>
      <w:r>
        <w:rPr>
          <w:rStyle w:val="VerbatimChar"/>
        </w:rPr>
        <w:t xml:space="preserve">Software</w:t>
      </w:r>
    </w:p>
    <w:p>
      <w:pPr>
        <w:pStyle w:val="Compact"/>
        <w:numPr>
          <w:ilvl w:val="0"/>
          <w:numId w:val="1007"/>
        </w:numPr>
      </w:pPr>
      <w:r>
        <w:t xml:space="preserve">Modules:</w:t>
      </w:r>
      <w:r>
        <w:t xml:space="preserve"> </w:t>
      </w:r>
      <w:r>
        <w:rPr>
          <w:rStyle w:val="VerbatimChar"/>
        </w:rPr>
        <w:t xml:space="preserve">fast</w:t>
      </w:r>
    </w:p>
    <w:p>
      <w:pPr>
        <w:pStyle w:val="Compact"/>
        <w:numPr>
          <w:ilvl w:val="0"/>
          <w:numId w:val="1007"/>
        </w:numPr>
      </w:pPr>
      <w:r>
        <w:t xml:space="preserve">Report Depth:</w:t>
      </w:r>
      <w:r>
        <w:t xml:space="preserve"> </w:t>
      </w:r>
      <w:r>
        <w:rPr>
          <w:rStyle w:val="VerbatimChar"/>
        </w:rPr>
        <w:t xml:space="preserve">Compact</w:t>
      </w:r>
      <w:r>
        <w:t xml:space="preserve"> </w:t>
      </w:r>
      <w:r>
        <w:t xml:space="preserve">or</w:t>
      </w:r>
      <w:r>
        <w:t xml:space="preserve"> </w:t>
      </w:r>
      <w:r>
        <w:rPr>
          <w:rStyle w:val="VerbatimChar"/>
        </w:rPr>
        <w:t xml:space="preserve">Standard</w:t>
      </w:r>
    </w:p>
    <w:p>
      <w:pPr>
        <w:pStyle w:val="Compact"/>
        <w:numPr>
          <w:ilvl w:val="0"/>
          <w:numId w:val="1007"/>
        </w:numPr>
      </w:pPr>
      <w:r>
        <w:t xml:space="preserve">Reasoning Engine:</w:t>
      </w:r>
      <w:r>
        <w:t xml:space="preserve"> </w:t>
      </w:r>
      <w:r>
        <w:rPr>
          <w:rStyle w:val="VerbatimChar"/>
        </w:rPr>
        <w:t xml:space="preserve">AXIOM Gateway</w:t>
      </w:r>
    </w:p>
    <w:p>
      <w:pPr>
        <w:pStyle w:val="Compact"/>
        <w:numPr>
          <w:ilvl w:val="0"/>
          <w:numId w:val="1007"/>
        </w:numPr>
      </w:pPr>
      <w:r>
        <w:t xml:space="preserve">Live sources:</w:t>
      </w:r>
      <w:r>
        <w:t xml:space="preserve"> </w:t>
      </w:r>
      <w:r>
        <w:rPr>
          <w:rStyle w:val="VerbatimChar"/>
        </w:rPr>
        <w:t xml:space="preserve">off</w:t>
      </w:r>
    </w:p>
    <w:p>
      <w:pPr>
        <w:pStyle w:val="FirstParagraph"/>
      </w:pPr>
      <w:r>
        <w:t xml:space="preserve">Use this only for a rapid first-pass scan, not your best final review.</w:t>
      </w:r>
    </w:p>
    <w:p>
      <w:r>
        <w:pict>
          <v:rect style="width:0;height:1.5pt" o:hralign="center" o:hrstd="t" o:hr="t"/>
        </w:pict>
      </w:r>
    </w:p>
    <w:bookmarkEnd w:id="14"/>
    <w:bookmarkEnd w:id="15"/>
    <w:bookmarkStart w:id="16" w:name="important-input-note"/>
    <w:p>
      <w:pPr>
        <w:pStyle w:val="Heading2"/>
      </w:pPr>
      <w:r>
        <w:t xml:space="preserve">Important Input Note</w:t>
      </w:r>
    </w:p>
    <w:p>
      <w:pPr>
        <w:pStyle w:val="FirstParagraph"/>
      </w:pPr>
      <w:r>
        <w:t xml:space="preserve">For the cleanest current behavior:</w:t>
      </w:r>
    </w:p>
    <w:p>
      <w:pPr>
        <w:pStyle w:val="Compact"/>
        <w:numPr>
          <w:ilvl w:val="0"/>
          <w:numId w:val="1008"/>
        </w:numPr>
      </w:pPr>
      <w:r>
        <w:t xml:space="preserve">upload the actual source material, not just a vague description</w:t>
      </w:r>
    </w:p>
    <w:p>
      <w:pPr>
        <w:pStyle w:val="Compact"/>
        <w:numPr>
          <w:ilvl w:val="0"/>
          <w:numId w:val="1008"/>
        </w:numPr>
      </w:pPr>
      <w:r>
        <w:t xml:space="preserve">keep the request prompt short</w:t>
      </w:r>
    </w:p>
    <w:p>
      <w:pPr>
        <w:pStyle w:val="Compact"/>
        <w:numPr>
          <w:ilvl w:val="0"/>
          <w:numId w:val="1008"/>
        </w:numPr>
      </w:pPr>
      <w:r>
        <w:t xml:space="preserve">include expected behavior and suspected risk areas</w:t>
      </w:r>
    </w:p>
    <w:p>
      <w:pPr>
        <w:pStyle w:val="Compact"/>
        <w:numPr>
          <w:ilvl w:val="0"/>
          <w:numId w:val="1008"/>
        </w:numPr>
      </w:pPr>
      <w:r>
        <w:t xml:space="preserve">do not expect strong review output if the code or architecture detail is missing</w:t>
      </w:r>
    </w:p>
    <w:p>
      <w:pPr>
        <w:pStyle w:val="FirstParagraph"/>
      </w:pPr>
      <w:r>
        <w:t xml:space="preserve">Best current upload shape:</w:t>
      </w:r>
    </w:p>
    <w:p>
      <w:pPr>
        <w:pStyle w:val="Compact"/>
        <w:numPr>
          <w:ilvl w:val="0"/>
          <w:numId w:val="1009"/>
        </w:numPr>
      </w:pPr>
      <w:r>
        <w:rPr>
          <w:rStyle w:val="VerbatimChar"/>
        </w:rPr>
        <w:t xml:space="preserve">01_request.md</w:t>
      </w:r>
    </w:p>
    <w:p>
      <w:pPr>
        <w:pStyle w:val="Compact"/>
        <w:numPr>
          <w:ilvl w:val="0"/>
          <w:numId w:val="1009"/>
        </w:numPr>
      </w:pPr>
      <w:r>
        <w:rPr>
          <w:rStyle w:val="VerbatimChar"/>
        </w:rPr>
        <w:t xml:space="preserve">02_system_context.md</w:t>
      </w:r>
    </w:p>
    <w:p>
      <w:pPr>
        <w:pStyle w:val="Compact"/>
        <w:numPr>
          <w:ilvl w:val="0"/>
          <w:numId w:val="1009"/>
        </w:numPr>
      </w:pPr>
      <w:r>
        <w:rPr>
          <w:rStyle w:val="VerbatimChar"/>
        </w:rPr>
        <w:t xml:space="preserve">03_code_or_change_scope.md</w:t>
      </w:r>
    </w:p>
    <w:p>
      <w:pPr>
        <w:pStyle w:val="Compact"/>
        <w:numPr>
          <w:ilvl w:val="0"/>
          <w:numId w:val="1009"/>
        </w:numPr>
      </w:pPr>
      <w:r>
        <w:rPr>
          <w:rStyle w:val="VerbatimChar"/>
        </w:rPr>
        <w:t xml:space="preserve">04_architecture_and_runtime.md</w:t>
      </w:r>
    </w:p>
    <w:p>
      <w:pPr>
        <w:pStyle w:val="Compact"/>
        <w:numPr>
          <w:ilvl w:val="0"/>
          <w:numId w:val="1009"/>
        </w:numPr>
      </w:pPr>
      <w:r>
        <w:rPr>
          <w:rStyle w:val="VerbatimChar"/>
        </w:rPr>
        <w:t xml:space="preserve">05_logs_tests_and_risks.md</w:t>
      </w:r>
    </w:p>
    <w:p>
      <w:pPr>
        <w:pStyle w:val="FirstParagraph"/>
      </w:pPr>
      <w:r>
        <w:t xml:space="preserve">You do not need all five files for every run.</w:t>
      </w:r>
    </w:p>
    <w:p>
      <w:pPr>
        <w:pStyle w:val="BodyText"/>
      </w:pPr>
      <w:r>
        <w:t xml:space="preserve">For first tests, do one of these:</w:t>
      </w:r>
    </w:p>
    <w:p>
      <w:pPr>
        <w:pStyle w:val="Compact"/>
        <w:numPr>
          <w:ilvl w:val="0"/>
          <w:numId w:val="1010"/>
        </w:numPr>
      </w:pPr>
      <w:r>
        <w:t xml:space="preserve">Paste the full technical material directly into the request box and upload nothing.</w:t>
      </w:r>
    </w:p>
    <w:p>
      <w:pPr>
        <w:pStyle w:val="Compact"/>
        <w:numPr>
          <w:ilvl w:val="0"/>
          <w:numId w:val="1010"/>
        </w:numPr>
      </w:pPr>
      <w:r>
        <w:t xml:space="preserve">Upload the material files and use the short prompt file only.</w:t>
      </w:r>
    </w:p>
    <w:p>
      <w:pPr>
        <w:pStyle w:val="FirstParagraph"/>
      </w:pPr>
      <w:r>
        <w:t xml:space="preserve">Do not duplicate the entire same code/context in both places unless you have a reason to.</w:t>
      </w:r>
    </w:p>
    <w:p>
      <w:r>
        <w:pict>
          <v:rect style="width:0;height:1.5pt" o:hralign="center" o:hrstd="t" o:hr="t"/>
        </w:pict>
      </w:r>
    </w:p>
    <w:bookmarkEnd w:id="16"/>
    <w:bookmarkStart w:id="31" w:name="data-collection-checklist"/>
    <w:p>
      <w:pPr>
        <w:pStyle w:val="Heading2"/>
      </w:pPr>
      <w:r>
        <w:t xml:space="preserve">Data Collection Checklist</w:t>
      </w:r>
    </w:p>
    <w:p>
      <w:pPr>
        <w:pStyle w:val="FirstParagraph"/>
      </w:pPr>
      <w:r>
        <w:t xml:space="preserve">Collect as much of the following as possible before running the analysis.</w:t>
      </w:r>
    </w:p>
    <w:bookmarkStart w:id="17" w:name="run-basics"/>
    <w:p>
      <w:pPr>
        <w:pStyle w:val="Heading3"/>
      </w:pPr>
      <w:r>
        <w:t xml:space="preserve">1. Run Basics</w:t>
      </w:r>
    </w:p>
    <w:p>
      <w:pPr>
        <w:pStyle w:val="Compact"/>
        <w:numPr>
          <w:ilvl w:val="0"/>
          <w:numId w:val="1011"/>
        </w:numPr>
      </w:pPr>
      <w:r>
        <w:t xml:space="preserve">System / project name:</w:t>
      </w:r>
    </w:p>
    <w:p>
      <w:pPr>
        <w:pStyle w:val="Compact"/>
        <w:numPr>
          <w:ilvl w:val="0"/>
          <w:numId w:val="1011"/>
        </w:numPr>
      </w:pPr>
      <w:r>
        <w:t xml:space="preserve">Run type:</w:t>
      </w:r>
    </w:p>
    <w:p>
      <w:pPr>
        <w:pStyle w:val="Compact"/>
        <w:numPr>
          <w:ilvl w:val="1"/>
          <w:numId w:val="1012"/>
        </w:numPr>
      </w:pPr>
      <w:r>
        <w:t xml:space="preserve">code review</w:t>
      </w:r>
    </w:p>
    <w:p>
      <w:pPr>
        <w:pStyle w:val="Compact"/>
        <w:numPr>
          <w:ilvl w:val="1"/>
          <w:numId w:val="1012"/>
        </w:numPr>
      </w:pPr>
      <w:r>
        <w:t xml:space="preserve">architecture review</w:t>
      </w:r>
    </w:p>
    <w:p>
      <w:pPr>
        <w:pStyle w:val="Compact"/>
        <w:numPr>
          <w:ilvl w:val="1"/>
          <w:numId w:val="1012"/>
        </w:numPr>
      </w:pPr>
      <w:r>
        <w:t xml:space="preserve">combined technical review</w:t>
      </w:r>
    </w:p>
    <w:p>
      <w:pPr>
        <w:pStyle w:val="Compact"/>
        <w:numPr>
          <w:ilvl w:val="1"/>
          <w:numId w:val="1012"/>
        </w:numPr>
      </w:pPr>
      <w:r>
        <w:t xml:space="preserve">quick scan</w:t>
      </w:r>
    </w:p>
    <w:p>
      <w:pPr>
        <w:pStyle w:val="Compact"/>
        <w:numPr>
          <w:ilvl w:val="0"/>
          <w:numId w:val="1011"/>
        </w:numPr>
      </w:pPr>
      <w:r>
        <w:t xml:space="preserve">Reviewer:</w:t>
      </w:r>
    </w:p>
    <w:p>
      <w:pPr>
        <w:pStyle w:val="Compact"/>
        <w:numPr>
          <w:ilvl w:val="0"/>
          <w:numId w:val="1011"/>
        </w:numPr>
      </w:pPr>
      <w:r>
        <w:t xml:space="preserve">Date prepared:</w:t>
      </w:r>
    </w:p>
    <w:p>
      <w:pPr>
        <w:pStyle w:val="Compact"/>
        <w:numPr>
          <w:ilvl w:val="0"/>
          <w:numId w:val="1011"/>
        </w:numPr>
      </w:pPr>
      <w:r>
        <w:t xml:space="preserve">Main decision or question:</w:t>
      </w:r>
    </w:p>
    <w:bookmarkEnd w:id="17"/>
    <w:bookmarkStart w:id="18" w:name="system-basics"/>
    <w:p>
      <w:pPr>
        <w:pStyle w:val="Heading3"/>
      </w:pPr>
      <w:r>
        <w:t xml:space="preserve">2. System Basics</w:t>
      </w:r>
    </w:p>
    <w:p>
      <w:pPr>
        <w:pStyle w:val="Compact"/>
        <w:numPr>
          <w:ilvl w:val="0"/>
          <w:numId w:val="1013"/>
        </w:numPr>
      </w:pPr>
      <w:r>
        <w:t xml:space="preserve">Product / service name:</w:t>
      </w:r>
    </w:p>
    <w:p>
      <w:pPr>
        <w:pStyle w:val="Compact"/>
        <w:numPr>
          <w:ilvl w:val="0"/>
          <w:numId w:val="1013"/>
        </w:numPr>
      </w:pPr>
      <w:r>
        <w:t xml:space="preserve">Main language(s):</w:t>
      </w:r>
    </w:p>
    <w:p>
      <w:pPr>
        <w:pStyle w:val="Compact"/>
        <w:numPr>
          <w:ilvl w:val="0"/>
          <w:numId w:val="1013"/>
        </w:numPr>
      </w:pPr>
      <w:r>
        <w:t xml:space="preserve">Framework(s):</w:t>
      </w:r>
    </w:p>
    <w:p>
      <w:pPr>
        <w:pStyle w:val="Compact"/>
        <w:numPr>
          <w:ilvl w:val="0"/>
          <w:numId w:val="1013"/>
        </w:numPr>
      </w:pPr>
      <w:r>
        <w:t xml:space="preserve">Runtime / platform:</w:t>
      </w:r>
    </w:p>
    <w:p>
      <w:pPr>
        <w:pStyle w:val="Compact"/>
        <w:numPr>
          <w:ilvl w:val="0"/>
          <w:numId w:val="1013"/>
        </w:numPr>
      </w:pPr>
      <w:r>
        <w:t xml:space="preserve">Environment:</w:t>
      </w:r>
    </w:p>
    <w:p>
      <w:pPr>
        <w:pStyle w:val="Compact"/>
        <w:numPr>
          <w:ilvl w:val="1"/>
          <w:numId w:val="1014"/>
        </w:numPr>
      </w:pPr>
      <w:r>
        <w:t xml:space="preserve">local</w:t>
      </w:r>
    </w:p>
    <w:p>
      <w:pPr>
        <w:pStyle w:val="Compact"/>
        <w:numPr>
          <w:ilvl w:val="1"/>
          <w:numId w:val="1014"/>
        </w:numPr>
      </w:pPr>
      <w:r>
        <w:t xml:space="preserve">staging</w:t>
      </w:r>
    </w:p>
    <w:p>
      <w:pPr>
        <w:pStyle w:val="Compact"/>
        <w:numPr>
          <w:ilvl w:val="1"/>
          <w:numId w:val="1014"/>
        </w:numPr>
      </w:pPr>
      <w:r>
        <w:t xml:space="preserve">production</w:t>
      </w:r>
    </w:p>
    <w:p>
      <w:pPr>
        <w:pStyle w:val="Compact"/>
        <w:numPr>
          <w:ilvl w:val="0"/>
          <w:numId w:val="1013"/>
        </w:numPr>
      </w:pPr>
      <w:r>
        <w:t xml:space="preserve">Team / ownership:</w:t>
      </w:r>
    </w:p>
    <w:p>
      <w:pPr>
        <w:pStyle w:val="Compact"/>
        <w:numPr>
          <w:ilvl w:val="0"/>
          <w:numId w:val="1013"/>
        </w:numPr>
      </w:pPr>
      <w:r>
        <w:t xml:space="preserve">Current delivery stage:</w:t>
      </w:r>
    </w:p>
    <w:bookmarkEnd w:id="18"/>
    <w:bookmarkStart w:id="19" w:name="review-goal"/>
    <w:p>
      <w:pPr>
        <w:pStyle w:val="Heading3"/>
      </w:pPr>
      <w:r>
        <w:t xml:space="preserve">3. Review Goal</w:t>
      </w:r>
    </w:p>
    <w:p>
      <w:pPr>
        <w:pStyle w:val="Compact"/>
        <w:numPr>
          <w:ilvl w:val="0"/>
          <w:numId w:val="1015"/>
        </w:numPr>
      </w:pPr>
      <w:r>
        <w:t xml:space="preserve">What exactly is being reviewed:</w:t>
      </w:r>
    </w:p>
    <w:p>
      <w:pPr>
        <w:pStyle w:val="Compact"/>
        <w:numPr>
          <w:ilvl w:val="0"/>
          <w:numId w:val="1015"/>
        </w:numPr>
      </w:pPr>
      <w:r>
        <w:t xml:space="preserve">Why now:</w:t>
      </w:r>
    </w:p>
    <w:p>
      <w:pPr>
        <w:pStyle w:val="Compact"/>
        <w:numPr>
          <w:ilvl w:val="0"/>
          <w:numId w:val="1015"/>
        </w:numPr>
      </w:pPr>
      <w:r>
        <w:t xml:space="preserve">What changed:</w:t>
      </w:r>
    </w:p>
    <w:p>
      <w:pPr>
        <w:pStyle w:val="Compact"/>
        <w:numPr>
          <w:ilvl w:val="0"/>
          <w:numId w:val="1015"/>
        </w:numPr>
      </w:pPr>
      <w:r>
        <w:t xml:space="preserve">What are you worried about:</w:t>
      </w:r>
    </w:p>
    <w:p>
      <w:pPr>
        <w:pStyle w:val="Compact"/>
        <w:numPr>
          <w:ilvl w:val="0"/>
          <w:numId w:val="1015"/>
        </w:numPr>
      </w:pPr>
      <w:r>
        <w:t xml:space="preserve">What would make this unsafe to ship:</w:t>
      </w:r>
    </w:p>
    <w:bookmarkEnd w:id="19"/>
    <w:bookmarkStart w:id="20" w:name="scope-definition"/>
    <w:p>
      <w:pPr>
        <w:pStyle w:val="Heading3"/>
      </w:pPr>
      <w:r>
        <w:t xml:space="preserve">4. Scope Definition</w:t>
      </w:r>
    </w:p>
    <w:p>
      <w:pPr>
        <w:pStyle w:val="FirstParagraph"/>
      </w:pPr>
      <w:r>
        <w:t xml:space="preserve">Collect:</w:t>
      </w:r>
    </w:p>
    <w:p>
      <w:pPr>
        <w:pStyle w:val="Compact"/>
        <w:numPr>
          <w:ilvl w:val="0"/>
          <w:numId w:val="1016"/>
        </w:numPr>
      </w:pPr>
      <w:r>
        <w:t xml:space="preserve">affected modules</w:t>
      </w:r>
    </w:p>
    <w:p>
      <w:pPr>
        <w:pStyle w:val="Compact"/>
        <w:numPr>
          <w:ilvl w:val="0"/>
          <w:numId w:val="1016"/>
        </w:numPr>
      </w:pPr>
      <w:r>
        <w:t xml:space="preserve">touched files</w:t>
      </w:r>
    </w:p>
    <w:p>
      <w:pPr>
        <w:pStyle w:val="Compact"/>
        <w:numPr>
          <w:ilvl w:val="0"/>
          <w:numId w:val="1016"/>
        </w:numPr>
      </w:pPr>
      <w:r>
        <w:t xml:space="preserve">service boundaries</w:t>
      </w:r>
    </w:p>
    <w:p>
      <w:pPr>
        <w:pStyle w:val="Compact"/>
        <w:numPr>
          <w:ilvl w:val="0"/>
          <w:numId w:val="1016"/>
        </w:numPr>
      </w:pPr>
      <w:r>
        <w:t xml:space="preserve">APIs or interfaces involved</w:t>
      </w:r>
    </w:p>
    <w:p>
      <w:pPr>
        <w:pStyle w:val="Compact"/>
        <w:numPr>
          <w:ilvl w:val="0"/>
          <w:numId w:val="1016"/>
        </w:numPr>
      </w:pPr>
      <w:r>
        <w:t xml:space="preserve">database tables or schemas involved</w:t>
      </w:r>
    </w:p>
    <w:p>
      <w:pPr>
        <w:pStyle w:val="Compact"/>
        <w:numPr>
          <w:ilvl w:val="0"/>
          <w:numId w:val="1016"/>
        </w:numPr>
      </w:pPr>
      <w:r>
        <w:t xml:space="preserve">infra or config changes involved</w:t>
      </w:r>
    </w:p>
    <w:bookmarkEnd w:id="20"/>
    <w:bookmarkStart w:id="21" w:name="expected-behavior"/>
    <w:p>
      <w:pPr>
        <w:pStyle w:val="Heading3"/>
      </w:pPr>
      <w:r>
        <w:t xml:space="preserve">5. Expected Behavior</w:t>
      </w:r>
    </w:p>
    <w:p>
      <w:pPr>
        <w:pStyle w:val="FirstParagraph"/>
      </w:pPr>
      <w:r>
        <w:t xml:space="preserve">Collect:</w:t>
      </w:r>
    </w:p>
    <w:p>
      <w:pPr>
        <w:pStyle w:val="Compact"/>
        <w:numPr>
          <w:ilvl w:val="0"/>
          <w:numId w:val="1017"/>
        </w:numPr>
      </w:pPr>
      <w:r>
        <w:t xml:space="preserve">expected system behavior</w:t>
      </w:r>
    </w:p>
    <w:p>
      <w:pPr>
        <w:pStyle w:val="Compact"/>
        <w:numPr>
          <w:ilvl w:val="0"/>
          <w:numId w:val="1017"/>
        </w:numPr>
      </w:pPr>
      <w:r>
        <w:t xml:space="preserve">current observed behavior</w:t>
      </w:r>
    </w:p>
    <w:p>
      <w:pPr>
        <w:pStyle w:val="Compact"/>
        <w:numPr>
          <w:ilvl w:val="0"/>
          <w:numId w:val="1017"/>
        </w:numPr>
      </w:pPr>
      <w:r>
        <w:t xml:space="preserve">known bug or incident symptoms</w:t>
      </w:r>
    </w:p>
    <w:p>
      <w:pPr>
        <w:pStyle w:val="Compact"/>
        <w:numPr>
          <w:ilvl w:val="0"/>
          <w:numId w:val="1017"/>
        </w:numPr>
      </w:pPr>
      <w:r>
        <w:t xml:space="preserve">critical user flows</w:t>
      </w:r>
    </w:p>
    <w:p>
      <w:pPr>
        <w:pStyle w:val="Compact"/>
        <w:numPr>
          <w:ilvl w:val="0"/>
          <w:numId w:val="1017"/>
        </w:numPr>
      </w:pPr>
      <w:r>
        <w:t xml:space="preserve">success criteria</w:t>
      </w:r>
    </w:p>
    <w:bookmarkEnd w:id="21"/>
    <w:bookmarkStart w:id="22" w:name="code-change-evidence"/>
    <w:p>
      <w:pPr>
        <w:pStyle w:val="Heading3"/>
      </w:pPr>
      <w:r>
        <w:t xml:space="preserve">6. Code / Change Evidence</w:t>
      </w:r>
    </w:p>
    <w:p>
      <w:pPr>
        <w:pStyle w:val="FirstParagraph"/>
      </w:pPr>
      <w:r>
        <w:t xml:space="preserve">For each important change or code area, collect:</w:t>
      </w:r>
    </w:p>
    <w:p>
      <w:pPr>
        <w:pStyle w:val="Compact"/>
        <w:numPr>
          <w:ilvl w:val="0"/>
          <w:numId w:val="1018"/>
        </w:numPr>
      </w:pPr>
      <w:r>
        <w:t xml:space="preserve">file or module name</w:t>
      </w:r>
    </w:p>
    <w:p>
      <w:pPr>
        <w:pStyle w:val="Compact"/>
        <w:numPr>
          <w:ilvl w:val="0"/>
          <w:numId w:val="1018"/>
        </w:numPr>
      </w:pPr>
      <w:r>
        <w:t xml:space="preserve">what it does</w:t>
      </w:r>
    </w:p>
    <w:p>
      <w:pPr>
        <w:pStyle w:val="Compact"/>
        <w:numPr>
          <w:ilvl w:val="0"/>
          <w:numId w:val="1018"/>
        </w:numPr>
      </w:pPr>
      <w:r>
        <w:t xml:space="preserve">what changed</w:t>
      </w:r>
    </w:p>
    <w:p>
      <w:pPr>
        <w:pStyle w:val="Compact"/>
        <w:numPr>
          <w:ilvl w:val="0"/>
          <w:numId w:val="1018"/>
        </w:numPr>
      </w:pPr>
      <w:r>
        <w:t xml:space="preserve">whether behavior changed intentionally or accidentally</w:t>
      </w:r>
    </w:p>
    <w:p>
      <w:pPr>
        <w:pStyle w:val="Compact"/>
        <w:numPr>
          <w:ilvl w:val="0"/>
          <w:numId w:val="1018"/>
        </w:numPr>
      </w:pPr>
      <w:r>
        <w:t xml:space="preserve">any tests added or missing</w:t>
      </w:r>
    </w:p>
    <w:bookmarkEnd w:id="22"/>
    <w:bookmarkStart w:id="23" w:name="architecture-context"/>
    <w:p>
      <w:pPr>
        <w:pStyle w:val="Heading3"/>
      </w:pPr>
      <w:r>
        <w:t xml:space="preserve">7. Architecture Context</w:t>
      </w:r>
    </w:p>
    <w:p>
      <w:pPr>
        <w:pStyle w:val="FirstParagraph"/>
      </w:pPr>
      <w:r>
        <w:t xml:space="preserve">Collect:</w:t>
      </w:r>
    </w:p>
    <w:p>
      <w:pPr>
        <w:pStyle w:val="Compact"/>
        <w:numPr>
          <w:ilvl w:val="0"/>
          <w:numId w:val="1019"/>
        </w:numPr>
      </w:pPr>
      <w:r>
        <w:t xml:space="preserve">component boundaries</w:t>
      </w:r>
    </w:p>
    <w:p>
      <w:pPr>
        <w:pStyle w:val="Compact"/>
        <w:numPr>
          <w:ilvl w:val="0"/>
          <w:numId w:val="1019"/>
        </w:numPr>
      </w:pPr>
      <w:r>
        <w:t xml:space="preserve">request / event / data flow</w:t>
      </w:r>
    </w:p>
    <w:p>
      <w:pPr>
        <w:pStyle w:val="Compact"/>
        <w:numPr>
          <w:ilvl w:val="0"/>
          <w:numId w:val="1019"/>
        </w:numPr>
      </w:pPr>
      <w:r>
        <w:t xml:space="preserve">state ownership</w:t>
      </w:r>
    </w:p>
    <w:p>
      <w:pPr>
        <w:pStyle w:val="Compact"/>
        <w:numPr>
          <w:ilvl w:val="0"/>
          <w:numId w:val="1019"/>
        </w:numPr>
      </w:pPr>
      <w:r>
        <w:t xml:space="preserve">shared dependencies</w:t>
      </w:r>
    </w:p>
    <w:p>
      <w:pPr>
        <w:pStyle w:val="Compact"/>
        <w:numPr>
          <w:ilvl w:val="0"/>
          <w:numId w:val="1019"/>
        </w:numPr>
      </w:pPr>
      <w:r>
        <w:t xml:space="preserve">cross-service coupling</w:t>
      </w:r>
    </w:p>
    <w:p>
      <w:pPr>
        <w:pStyle w:val="Compact"/>
        <w:numPr>
          <w:ilvl w:val="0"/>
          <w:numId w:val="1019"/>
        </w:numPr>
      </w:pPr>
      <w:r>
        <w:t xml:space="preserve">deployment assumptions</w:t>
      </w:r>
    </w:p>
    <w:p>
      <w:pPr>
        <w:pStyle w:val="Compact"/>
        <w:numPr>
          <w:ilvl w:val="0"/>
          <w:numId w:val="1019"/>
        </w:numPr>
      </w:pPr>
      <w:r>
        <w:t xml:space="preserve">external systems involved</w:t>
      </w:r>
    </w:p>
    <w:bookmarkEnd w:id="23"/>
    <w:bookmarkStart w:id="24" w:name="risk-set"/>
    <w:p>
      <w:pPr>
        <w:pStyle w:val="Heading3"/>
      </w:pPr>
      <w:r>
        <w:t xml:space="preserve">8. Risk Set</w:t>
      </w:r>
    </w:p>
    <w:p>
      <w:pPr>
        <w:pStyle w:val="FirstParagraph"/>
      </w:pPr>
      <w:r>
        <w:t xml:space="preserve">Collect the strongest known risks:</w:t>
      </w:r>
    </w:p>
    <w:p>
      <w:pPr>
        <w:pStyle w:val="Compact"/>
        <w:numPr>
          <w:ilvl w:val="0"/>
          <w:numId w:val="1020"/>
        </w:numPr>
      </w:pPr>
      <w:r>
        <w:t xml:space="preserve">correctness risk</w:t>
      </w:r>
    </w:p>
    <w:p>
      <w:pPr>
        <w:pStyle w:val="Compact"/>
        <w:numPr>
          <w:ilvl w:val="0"/>
          <w:numId w:val="1020"/>
        </w:numPr>
      </w:pPr>
      <w:r>
        <w:t xml:space="preserve">regression risk</w:t>
      </w:r>
    </w:p>
    <w:p>
      <w:pPr>
        <w:pStyle w:val="Compact"/>
        <w:numPr>
          <w:ilvl w:val="0"/>
          <w:numId w:val="1020"/>
        </w:numPr>
      </w:pPr>
      <w:r>
        <w:t xml:space="preserve">security-sensitive area</w:t>
      </w:r>
    </w:p>
    <w:p>
      <w:pPr>
        <w:pStyle w:val="Compact"/>
        <w:numPr>
          <w:ilvl w:val="0"/>
          <w:numId w:val="1020"/>
        </w:numPr>
      </w:pPr>
      <w:r>
        <w:t xml:space="preserve">performance / scaling risk</w:t>
      </w:r>
    </w:p>
    <w:p>
      <w:pPr>
        <w:pStyle w:val="Compact"/>
        <w:numPr>
          <w:ilvl w:val="0"/>
          <w:numId w:val="1020"/>
        </w:numPr>
      </w:pPr>
      <w:r>
        <w:t xml:space="preserve">reliability / retry risk</w:t>
      </w:r>
    </w:p>
    <w:p>
      <w:pPr>
        <w:pStyle w:val="Compact"/>
        <w:numPr>
          <w:ilvl w:val="0"/>
          <w:numId w:val="1020"/>
        </w:numPr>
      </w:pPr>
      <w:r>
        <w:t xml:space="preserve">consistency or concurrency risk</w:t>
      </w:r>
    </w:p>
    <w:p>
      <w:pPr>
        <w:pStyle w:val="Compact"/>
        <w:numPr>
          <w:ilvl w:val="0"/>
          <w:numId w:val="1020"/>
        </w:numPr>
      </w:pPr>
      <w:r>
        <w:t xml:space="preserve">migration / rollout risk</w:t>
      </w:r>
    </w:p>
    <w:p>
      <w:pPr>
        <w:pStyle w:val="Compact"/>
        <w:numPr>
          <w:ilvl w:val="0"/>
          <w:numId w:val="1020"/>
        </w:numPr>
      </w:pPr>
      <w:r>
        <w:t xml:space="preserve">observability gap</w:t>
      </w:r>
    </w:p>
    <w:p>
      <w:pPr>
        <w:pStyle w:val="Compact"/>
        <w:numPr>
          <w:ilvl w:val="0"/>
          <w:numId w:val="1020"/>
        </w:numPr>
      </w:pPr>
      <w:r>
        <w:t xml:space="preserve">ownership ambiguity</w:t>
      </w:r>
    </w:p>
    <w:bookmarkEnd w:id="24"/>
    <w:bookmarkStart w:id="25" w:name="validation-material"/>
    <w:p>
      <w:pPr>
        <w:pStyle w:val="Heading3"/>
      </w:pPr>
      <w:r>
        <w:t xml:space="preserve">9. Validation Material</w:t>
      </w:r>
    </w:p>
    <w:p>
      <w:pPr>
        <w:pStyle w:val="FirstParagraph"/>
      </w:pPr>
      <w:r>
        <w:t xml:space="preserve">Collect:</w:t>
      </w:r>
    </w:p>
    <w:p>
      <w:pPr>
        <w:pStyle w:val="Compact"/>
        <w:numPr>
          <w:ilvl w:val="0"/>
          <w:numId w:val="1021"/>
        </w:numPr>
      </w:pPr>
      <w:r>
        <w:t xml:space="preserve">test plan</w:t>
      </w:r>
    </w:p>
    <w:p>
      <w:pPr>
        <w:pStyle w:val="Compact"/>
        <w:numPr>
          <w:ilvl w:val="0"/>
          <w:numId w:val="1021"/>
        </w:numPr>
      </w:pPr>
      <w:r>
        <w:t xml:space="preserve">existing tests</w:t>
      </w:r>
    </w:p>
    <w:p>
      <w:pPr>
        <w:pStyle w:val="Compact"/>
        <w:numPr>
          <w:ilvl w:val="0"/>
          <w:numId w:val="1021"/>
        </w:numPr>
      </w:pPr>
      <w:r>
        <w:t xml:space="preserve">missing tests</w:t>
      </w:r>
    </w:p>
    <w:p>
      <w:pPr>
        <w:pStyle w:val="Compact"/>
        <w:numPr>
          <w:ilvl w:val="0"/>
          <w:numId w:val="1021"/>
        </w:numPr>
      </w:pPr>
      <w:r>
        <w:t xml:space="preserve">logs</w:t>
      </w:r>
    </w:p>
    <w:p>
      <w:pPr>
        <w:pStyle w:val="Compact"/>
        <w:numPr>
          <w:ilvl w:val="0"/>
          <w:numId w:val="1021"/>
        </w:numPr>
      </w:pPr>
      <w:r>
        <w:t xml:space="preserve">stack traces</w:t>
      </w:r>
    </w:p>
    <w:p>
      <w:pPr>
        <w:pStyle w:val="Compact"/>
        <w:numPr>
          <w:ilvl w:val="0"/>
          <w:numId w:val="1021"/>
        </w:numPr>
      </w:pPr>
      <w:r>
        <w:t xml:space="preserve">metrics</w:t>
      </w:r>
    </w:p>
    <w:p>
      <w:pPr>
        <w:pStyle w:val="Compact"/>
        <w:numPr>
          <w:ilvl w:val="0"/>
          <w:numId w:val="1021"/>
        </w:numPr>
      </w:pPr>
      <w:r>
        <w:t xml:space="preserve">repro steps</w:t>
      </w:r>
    </w:p>
    <w:p>
      <w:pPr>
        <w:pStyle w:val="Compact"/>
        <w:numPr>
          <w:ilvl w:val="0"/>
          <w:numId w:val="1021"/>
        </w:numPr>
      </w:pPr>
      <w:r>
        <w:t xml:space="preserve">screenshots if relevant, but convert important details to text</w:t>
      </w:r>
    </w:p>
    <w:bookmarkEnd w:id="25"/>
    <w:bookmarkStart w:id="26" w:name="environment-runtime-assumptions"/>
    <w:p>
      <w:pPr>
        <w:pStyle w:val="Heading3"/>
      </w:pPr>
      <w:r>
        <w:t xml:space="preserve">10. Environment / Runtime Assumptions</w:t>
      </w:r>
    </w:p>
    <w:p>
      <w:pPr>
        <w:pStyle w:val="FirstParagraph"/>
      </w:pPr>
      <w:r>
        <w:t xml:space="preserve">Collect:</w:t>
      </w:r>
    </w:p>
    <w:p>
      <w:pPr>
        <w:pStyle w:val="Compact"/>
        <w:numPr>
          <w:ilvl w:val="0"/>
          <w:numId w:val="1022"/>
        </w:numPr>
      </w:pPr>
      <w:r>
        <w:t xml:space="preserve">environment-specific behavior</w:t>
      </w:r>
    </w:p>
    <w:p>
      <w:pPr>
        <w:pStyle w:val="Compact"/>
        <w:numPr>
          <w:ilvl w:val="0"/>
          <w:numId w:val="1022"/>
        </w:numPr>
      </w:pPr>
      <w:r>
        <w:t xml:space="preserve">feature flags</w:t>
      </w:r>
    </w:p>
    <w:p>
      <w:pPr>
        <w:pStyle w:val="Compact"/>
        <w:numPr>
          <w:ilvl w:val="0"/>
          <w:numId w:val="1022"/>
        </w:numPr>
      </w:pPr>
      <w:r>
        <w:t xml:space="preserve">secrets or config dependencies</w:t>
      </w:r>
    </w:p>
    <w:p>
      <w:pPr>
        <w:pStyle w:val="Compact"/>
        <w:numPr>
          <w:ilvl w:val="0"/>
          <w:numId w:val="1022"/>
        </w:numPr>
      </w:pPr>
      <w:r>
        <w:t xml:space="preserve">job scheduling assumptions</w:t>
      </w:r>
    </w:p>
    <w:p>
      <w:pPr>
        <w:pStyle w:val="Compact"/>
        <w:numPr>
          <w:ilvl w:val="0"/>
          <w:numId w:val="1022"/>
        </w:numPr>
      </w:pPr>
      <w:r>
        <w:t xml:space="preserve">queue / cache / database dependencies</w:t>
      </w:r>
    </w:p>
    <w:p>
      <w:pPr>
        <w:pStyle w:val="Compact"/>
        <w:numPr>
          <w:ilvl w:val="0"/>
          <w:numId w:val="1022"/>
        </w:numPr>
      </w:pPr>
      <w:r>
        <w:t xml:space="preserve">network or third-party dependencies</w:t>
      </w:r>
    </w:p>
    <w:bookmarkEnd w:id="26"/>
    <w:bookmarkStart w:id="27" w:name="known-weak-spots"/>
    <w:p>
      <w:pPr>
        <w:pStyle w:val="Heading3"/>
      </w:pPr>
      <w:r>
        <w:t xml:space="preserve">11. Known Weak Spots</w:t>
      </w:r>
    </w:p>
    <w:p>
      <w:pPr>
        <w:pStyle w:val="FirstParagraph"/>
      </w:pPr>
      <w:r>
        <w:t xml:space="preserve">List anything already suspected:</w:t>
      </w:r>
    </w:p>
    <w:p>
      <w:pPr>
        <w:pStyle w:val="Compact"/>
        <w:numPr>
          <w:ilvl w:val="0"/>
          <w:numId w:val="1023"/>
        </w:numPr>
      </w:pPr>
      <w:r>
        <w:t xml:space="preserve">brittle module</w:t>
      </w:r>
    </w:p>
    <w:p>
      <w:pPr>
        <w:pStyle w:val="Compact"/>
        <w:numPr>
          <w:ilvl w:val="0"/>
          <w:numId w:val="1023"/>
        </w:numPr>
      </w:pPr>
      <w:r>
        <w:t xml:space="preserve">unclear ownership</w:t>
      </w:r>
    </w:p>
    <w:p>
      <w:pPr>
        <w:pStyle w:val="Compact"/>
        <w:numPr>
          <w:ilvl w:val="0"/>
          <w:numId w:val="1023"/>
        </w:numPr>
      </w:pPr>
      <w:r>
        <w:t xml:space="preserve">hidden dependency</w:t>
      </w:r>
    </w:p>
    <w:p>
      <w:pPr>
        <w:pStyle w:val="Compact"/>
        <w:numPr>
          <w:ilvl w:val="0"/>
          <w:numId w:val="1023"/>
        </w:numPr>
      </w:pPr>
      <w:r>
        <w:t xml:space="preserve">migration concern</w:t>
      </w:r>
    </w:p>
    <w:p>
      <w:pPr>
        <w:pStyle w:val="Compact"/>
        <w:numPr>
          <w:ilvl w:val="0"/>
          <w:numId w:val="1023"/>
        </w:numPr>
      </w:pPr>
      <w:r>
        <w:t xml:space="preserve">no rollback path</w:t>
      </w:r>
    </w:p>
    <w:p>
      <w:pPr>
        <w:pStyle w:val="Compact"/>
        <w:numPr>
          <w:ilvl w:val="0"/>
          <w:numId w:val="1023"/>
        </w:numPr>
      </w:pPr>
      <w:r>
        <w:t xml:space="preserve">no monitoring</w:t>
      </w:r>
    </w:p>
    <w:p>
      <w:pPr>
        <w:pStyle w:val="Compact"/>
        <w:numPr>
          <w:ilvl w:val="0"/>
          <w:numId w:val="1023"/>
        </w:numPr>
      </w:pPr>
      <w:r>
        <w:t xml:space="preserve">unusual performance sensitivity</w:t>
      </w:r>
    </w:p>
    <w:bookmarkEnd w:id="27"/>
    <w:bookmarkStart w:id="28" w:name="source-map"/>
    <w:p>
      <w:pPr>
        <w:pStyle w:val="Heading3"/>
      </w:pPr>
      <w:r>
        <w:t xml:space="preserve">12. Source Map</w:t>
      </w:r>
    </w:p>
    <w:p>
      <w:pPr>
        <w:pStyle w:val="FirstParagraph"/>
      </w:pPr>
      <w:r>
        <w:t xml:space="preserve">Separate clearly:</w:t>
      </w:r>
    </w:p>
    <w:p>
      <w:pPr>
        <w:pStyle w:val="Compact"/>
        <w:numPr>
          <w:ilvl w:val="0"/>
          <w:numId w:val="1024"/>
        </w:numPr>
      </w:pPr>
      <w:r>
        <w:t xml:space="preserve">directly observed code or config</w:t>
      </w:r>
    </w:p>
    <w:p>
      <w:pPr>
        <w:pStyle w:val="Compact"/>
        <w:numPr>
          <w:ilvl w:val="0"/>
          <w:numId w:val="1024"/>
        </w:numPr>
      </w:pPr>
      <w:r>
        <w:t xml:space="preserve">logs or runtime evidence</w:t>
      </w:r>
    </w:p>
    <w:p>
      <w:pPr>
        <w:pStyle w:val="Compact"/>
        <w:numPr>
          <w:ilvl w:val="0"/>
          <w:numId w:val="1024"/>
        </w:numPr>
      </w:pPr>
      <w:r>
        <w:t xml:space="preserve">ticket or human description</w:t>
      </w:r>
    </w:p>
    <w:p>
      <w:pPr>
        <w:pStyle w:val="Compact"/>
        <w:numPr>
          <w:ilvl w:val="0"/>
          <w:numId w:val="1024"/>
        </w:numPr>
      </w:pPr>
      <w:r>
        <w:t xml:space="preserve">your own inference or concern</w:t>
      </w:r>
    </w:p>
    <w:p>
      <w:pPr>
        <w:pStyle w:val="FirstParagraph"/>
      </w:pPr>
      <w:r>
        <w:t xml:space="preserve">This is one of the most important quality steps. Do not mix them together.</w:t>
      </w:r>
    </w:p>
    <w:bookmarkEnd w:id="28"/>
    <w:bookmarkStart w:id="29" w:name="missing-inputs"/>
    <w:p>
      <w:pPr>
        <w:pStyle w:val="Heading3"/>
      </w:pPr>
      <w:r>
        <w:t xml:space="preserve">13. Missing Inputs</w:t>
      </w:r>
    </w:p>
    <w:p>
      <w:pPr>
        <w:pStyle w:val="FirstParagraph"/>
      </w:pPr>
      <w:r>
        <w:t xml:space="preserve">List what is not yet known:</w:t>
      </w:r>
    </w:p>
    <w:p>
      <w:pPr>
        <w:pStyle w:val="Compact"/>
        <w:numPr>
          <w:ilvl w:val="0"/>
          <w:numId w:val="1025"/>
        </w:numPr>
      </w:pPr>
      <w:r>
        <w:t xml:space="preserve">incomplete code scope</w:t>
      </w:r>
    </w:p>
    <w:p>
      <w:pPr>
        <w:pStyle w:val="Compact"/>
        <w:numPr>
          <w:ilvl w:val="0"/>
          <w:numId w:val="1025"/>
        </w:numPr>
      </w:pPr>
      <w:r>
        <w:t xml:space="preserve">missing architecture diagram</w:t>
      </w:r>
    </w:p>
    <w:p>
      <w:pPr>
        <w:pStyle w:val="Compact"/>
        <w:numPr>
          <w:ilvl w:val="0"/>
          <w:numId w:val="1025"/>
        </w:numPr>
      </w:pPr>
      <w:r>
        <w:t xml:space="preserve">no logs</w:t>
      </w:r>
    </w:p>
    <w:p>
      <w:pPr>
        <w:pStyle w:val="Compact"/>
        <w:numPr>
          <w:ilvl w:val="0"/>
          <w:numId w:val="1025"/>
        </w:numPr>
      </w:pPr>
      <w:r>
        <w:t xml:space="preserve">no repro steps</w:t>
      </w:r>
    </w:p>
    <w:p>
      <w:pPr>
        <w:pStyle w:val="Compact"/>
        <w:numPr>
          <w:ilvl w:val="0"/>
          <w:numId w:val="1025"/>
        </w:numPr>
      </w:pPr>
      <w:r>
        <w:t xml:space="preserve">no tests</w:t>
      </w:r>
    </w:p>
    <w:p>
      <w:pPr>
        <w:pStyle w:val="Compact"/>
        <w:numPr>
          <w:ilvl w:val="0"/>
          <w:numId w:val="1025"/>
        </w:numPr>
      </w:pPr>
      <w:r>
        <w:t xml:space="preserve">no expected behavior statement</w:t>
      </w:r>
    </w:p>
    <w:p>
      <w:pPr>
        <w:pStyle w:val="Compact"/>
        <w:numPr>
          <w:ilvl w:val="0"/>
          <w:numId w:val="1025"/>
        </w:numPr>
      </w:pPr>
      <w:r>
        <w:t xml:space="preserve">no rollout plan</w:t>
      </w:r>
    </w:p>
    <w:bookmarkEnd w:id="29"/>
    <w:bookmarkStart w:id="30" w:name="output-goal"/>
    <w:p>
      <w:pPr>
        <w:pStyle w:val="Heading3"/>
      </w:pPr>
      <w:r>
        <w:t xml:space="preserve">14. Output Goal</w:t>
      </w:r>
    </w:p>
    <w:p>
      <w:pPr>
        <w:pStyle w:val="FirstParagraph"/>
      </w:pPr>
      <w:r>
        <w:t xml:space="preserve">What should the AXIOM report help you do?</w:t>
      </w:r>
    </w:p>
    <w:p>
      <w:pPr>
        <w:pStyle w:val="Compact"/>
        <w:numPr>
          <w:ilvl w:val="0"/>
          <w:numId w:val="1026"/>
        </w:numPr>
      </w:pPr>
      <w:r>
        <w:t xml:space="preserve">find likely bugs</w:t>
      </w:r>
    </w:p>
    <w:p>
      <w:pPr>
        <w:pStyle w:val="Compact"/>
        <w:numPr>
          <w:ilvl w:val="0"/>
          <w:numId w:val="1026"/>
        </w:numPr>
      </w:pPr>
      <w:r>
        <w:t xml:space="preserve">catch regressions</w:t>
      </w:r>
    </w:p>
    <w:p>
      <w:pPr>
        <w:pStyle w:val="Compact"/>
        <w:numPr>
          <w:ilvl w:val="0"/>
          <w:numId w:val="1026"/>
        </w:numPr>
      </w:pPr>
      <w:r>
        <w:t xml:space="preserve">see architecture stress points</w:t>
      </w:r>
    </w:p>
    <w:p>
      <w:pPr>
        <w:pStyle w:val="Compact"/>
        <w:numPr>
          <w:ilvl w:val="0"/>
          <w:numId w:val="1026"/>
        </w:numPr>
      </w:pPr>
      <w:r>
        <w:t xml:space="preserve">identify missing validation</w:t>
      </w:r>
    </w:p>
    <w:p>
      <w:pPr>
        <w:pStyle w:val="Compact"/>
        <w:numPr>
          <w:ilvl w:val="0"/>
          <w:numId w:val="1026"/>
        </w:numPr>
      </w:pPr>
      <w:r>
        <w:t xml:space="preserve">understand whether risk is localized or systemic</w:t>
      </w:r>
    </w:p>
    <w:p>
      <w:pPr>
        <w:pStyle w:val="Compact"/>
        <w:numPr>
          <w:ilvl w:val="0"/>
          <w:numId w:val="1026"/>
        </w:numPr>
      </w:pPr>
      <w:r>
        <w:t xml:space="preserve">decide what to test or inspect next</w:t>
      </w:r>
    </w:p>
    <w:p>
      <w:r>
        <w:pict>
          <v:rect style="width:0;height:1.5pt" o:hralign="center" o:hrstd="t" o:hr="t"/>
        </w:pict>
      </w:r>
    </w:p>
    <w:bookmarkEnd w:id="30"/>
    <w:bookmarkEnd w:id="31"/>
    <w:bookmarkStart w:id="37" w:name="suggested-file-pack"/>
    <w:p>
      <w:pPr>
        <w:pStyle w:val="Heading2"/>
      </w:pPr>
      <w:r>
        <w:t xml:space="preserve">Suggested File Pack</w:t>
      </w:r>
    </w:p>
    <w:bookmarkStart w:id="32" w:name="file-1-01_request.md"/>
    <w:p>
      <w:pPr>
        <w:pStyle w:val="Heading3"/>
      </w:pPr>
      <w:r>
        <w:t xml:space="preserve">File 1:</w:t>
      </w:r>
      <w:r>
        <w:t xml:space="preserve"> </w:t>
      </w:r>
      <w:r>
        <w:rPr>
          <w:rStyle w:val="VerbatimChar"/>
        </w:rPr>
        <w:t xml:space="preserve">01_request.md</w:t>
      </w:r>
    </w:p>
    <w:p>
      <w:pPr>
        <w:pStyle w:val="FirstParagraph"/>
      </w:pPr>
      <w:r>
        <w:t xml:space="preserve">Use this for the decision context:</w:t>
      </w:r>
    </w:p>
    <w:p>
      <w:pPr>
        <w:pStyle w:val="SourceCode"/>
      </w:pPr>
      <w:r>
        <w:rPr>
          <w:rStyle w:val="VerbatimChar"/>
        </w:rPr>
        <w:t xml:space="preserve">System / project name:</w:t>
      </w:r>
      <w:r>
        <w:br/>
      </w:r>
      <w:r>
        <w:rPr>
          <w:rStyle w:val="VerbatimChar"/>
        </w:rPr>
        <w:t xml:space="preserve">Run type:</w:t>
      </w:r>
      <w:r>
        <w:br/>
      </w:r>
      <w:r>
        <w:rPr>
          <w:rStyle w:val="VerbatimChar"/>
        </w:rPr>
        <w:t xml:space="preserve">Decision to support:</w:t>
      </w:r>
      <w:r>
        <w:br/>
      </w:r>
      <w:r>
        <w:br/>
      </w:r>
      <w:r>
        <w:rPr>
          <w:rStyle w:val="VerbatimChar"/>
        </w:rPr>
        <w:t xml:space="preserve">Top questions:</w:t>
      </w:r>
      <w:r>
        <w:br/>
      </w:r>
      <w:r>
        <w:rPr>
          <w:rStyle w:val="VerbatimChar"/>
        </w:rPr>
        <w:t xml:space="preserve">1.</w:t>
      </w:r>
      <w:r>
        <w:br/>
      </w:r>
      <w:r>
        <w:rPr>
          <w:rStyle w:val="VerbatimChar"/>
        </w:rPr>
        <w:t xml:space="preserve">2.</w:t>
      </w:r>
      <w:r>
        <w:br/>
      </w:r>
      <w:r>
        <w:rPr>
          <w:rStyle w:val="VerbatimChar"/>
        </w:rPr>
        <w:t xml:space="preserve">3.</w:t>
      </w:r>
      <w:r>
        <w:br/>
      </w:r>
      <w:r>
        <w:br/>
      </w:r>
      <w:r>
        <w:rPr>
          <w:rStyle w:val="VerbatimChar"/>
        </w:rPr>
        <w:t xml:space="preserve">Known constraints:</w:t>
      </w:r>
      <w:r>
        <w:br/>
      </w:r>
      <w:r>
        <w:br/>
      </w:r>
      <w:r>
        <w:rPr>
          <w:rStyle w:val="VerbatimChar"/>
        </w:rPr>
        <w:t xml:space="preserve">Known uncertainties:</w:t>
      </w:r>
    </w:p>
    <w:bookmarkEnd w:id="32"/>
    <w:bookmarkStart w:id="33" w:name="file-2-02_system_context.md"/>
    <w:p>
      <w:pPr>
        <w:pStyle w:val="Heading3"/>
      </w:pPr>
      <w:r>
        <w:t xml:space="preserve">File 2:</w:t>
      </w:r>
      <w:r>
        <w:t xml:space="preserve"> </w:t>
      </w:r>
      <w:r>
        <w:rPr>
          <w:rStyle w:val="VerbatimChar"/>
        </w:rPr>
        <w:t xml:space="preserve">02_system_context.md</w:t>
      </w:r>
    </w:p>
    <w:p>
      <w:pPr>
        <w:pStyle w:val="FirstParagraph"/>
      </w:pPr>
      <w:r>
        <w:t xml:space="preserve">Use this for the basic system picture:</w:t>
      </w:r>
    </w:p>
    <w:p>
      <w:pPr>
        <w:pStyle w:val="SourceCode"/>
      </w:pPr>
      <w:r>
        <w:rPr>
          <w:rStyle w:val="VerbatimChar"/>
        </w:rPr>
        <w:t xml:space="preserve">System overview:</w:t>
      </w:r>
      <w:r>
        <w:br/>
      </w:r>
      <w:r>
        <w:br/>
      </w:r>
      <w:r>
        <w:rPr>
          <w:rStyle w:val="VerbatimChar"/>
        </w:rPr>
        <w:t xml:space="preserve">Main components:</w:t>
      </w:r>
      <w:r>
        <w:br/>
      </w:r>
      <w:r>
        <w:br/>
      </w:r>
      <w:r>
        <w:rPr>
          <w:rStyle w:val="VerbatimChar"/>
        </w:rPr>
        <w:t xml:space="preserve">Languages / frameworks:</w:t>
      </w:r>
      <w:r>
        <w:br/>
      </w:r>
      <w:r>
        <w:br/>
      </w:r>
      <w:r>
        <w:rPr>
          <w:rStyle w:val="VerbatimChar"/>
        </w:rPr>
        <w:t xml:space="preserve">Runtime / deployment context:</w:t>
      </w:r>
      <w:r>
        <w:br/>
      </w:r>
      <w:r>
        <w:br/>
      </w:r>
      <w:r>
        <w:rPr>
          <w:rStyle w:val="VerbatimChar"/>
        </w:rPr>
        <w:t xml:space="preserve">Expected behavior:</w:t>
      </w:r>
    </w:p>
    <w:bookmarkEnd w:id="33"/>
    <w:bookmarkStart w:id="34" w:name="file-3-03_code_or_change_scope.md"/>
    <w:p>
      <w:pPr>
        <w:pStyle w:val="Heading3"/>
      </w:pPr>
      <w:r>
        <w:t xml:space="preserve">File 3:</w:t>
      </w:r>
      <w:r>
        <w:t xml:space="preserve"> </w:t>
      </w:r>
      <w:r>
        <w:rPr>
          <w:rStyle w:val="VerbatimChar"/>
        </w:rPr>
        <w:t xml:space="preserve">03_code_or_change_scope.md</w:t>
      </w:r>
    </w:p>
    <w:p>
      <w:pPr>
        <w:pStyle w:val="FirstParagraph"/>
      </w:pPr>
      <w:r>
        <w:t xml:space="preserve">Use this for the review target:</w:t>
      </w:r>
    </w:p>
    <w:p>
      <w:pPr>
        <w:pStyle w:val="SourceCode"/>
      </w:pPr>
      <w:r>
        <w:rPr>
          <w:rStyle w:val="VerbatimChar"/>
        </w:rPr>
        <w:t xml:space="preserve">Files / modules in scope:</w:t>
      </w:r>
      <w:r>
        <w:br/>
      </w:r>
      <w:r>
        <w:br/>
      </w:r>
      <w:r>
        <w:rPr>
          <w:rStyle w:val="VerbatimChar"/>
        </w:rPr>
        <w:t xml:space="preserve">What changed:</w:t>
      </w:r>
      <w:r>
        <w:br/>
      </w:r>
      <w:r>
        <w:br/>
      </w:r>
      <w:r>
        <w:rPr>
          <w:rStyle w:val="VerbatimChar"/>
        </w:rPr>
        <w:t xml:space="preserve">Behavioral change intended:</w:t>
      </w:r>
      <w:r>
        <w:br/>
      </w:r>
      <w:r>
        <w:br/>
      </w:r>
      <w:r>
        <w:rPr>
          <w:rStyle w:val="VerbatimChar"/>
        </w:rPr>
        <w:t xml:space="preserve">Known concerns:</w:t>
      </w:r>
    </w:p>
    <w:bookmarkEnd w:id="34"/>
    <w:bookmarkStart w:id="35" w:name="file-4-04_architecture_and_runtime.md"/>
    <w:p>
      <w:pPr>
        <w:pStyle w:val="Heading3"/>
      </w:pPr>
      <w:r>
        <w:t xml:space="preserve">File 4:</w:t>
      </w:r>
      <w:r>
        <w:t xml:space="preserve"> </w:t>
      </w:r>
      <w:r>
        <w:rPr>
          <w:rStyle w:val="VerbatimChar"/>
        </w:rPr>
        <w:t xml:space="preserve">04_architecture_and_runtime.md</w:t>
      </w:r>
    </w:p>
    <w:p>
      <w:pPr>
        <w:pStyle w:val="FirstParagraph"/>
      </w:pPr>
      <w:r>
        <w:t xml:space="preserve">Use this for structure and interfaces:</w:t>
      </w:r>
    </w:p>
    <w:p>
      <w:pPr>
        <w:pStyle w:val="SourceCode"/>
      </w:pPr>
      <w:r>
        <w:rPr>
          <w:rStyle w:val="VerbatimChar"/>
        </w:rPr>
        <w:t xml:space="preserve">Component boundaries:</w:t>
      </w:r>
      <w:r>
        <w:br/>
      </w:r>
      <w:r>
        <w:br/>
      </w:r>
      <w:r>
        <w:rPr>
          <w:rStyle w:val="VerbatimChar"/>
        </w:rPr>
        <w:t xml:space="preserve">Data / control flow:</w:t>
      </w:r>
      <w:r>
        <w:br/>
      </w:r>
      <w:r>
        <w:br/>
      </w:r>
      <w:r>
        <w:rPr>
          <w:rStyle w:val="VerbatimChar"/>
        </w:rPr>
        <w:t xml:space="preserve">Dependencies:</w:t>
      </w:r>
      <w:r>
        <w:br/>
      </w:r>
      <w:r>
        <w:br/>
      </w:r>
      <w:r>
        <w:rPr>
          <w:rStyle w:val="VerbatimChar"/>
        </w:rPr>
        <w:t xml:space="preserve">Runtime assumptions:</w:t>
      </w:r>
      <w:r>
        <w:br/>
      </w:r>
      <w:r>
        <w:br/>
      </w:r>
      <w:r>
        <w:rPr>
          <w:rStyle w:val="VerbatimChar"/>
        </w:rPr>
        <w:t xml:space="preserve">Stress points already suspected:</w:t>
      </w:r>
    </w:p>
    <w:bookmarkEnd w:id="35"/>
    <w:bookmarkStart w:id="36" w:name="file-5-05_logs_tests_and_risks.md"/>
    <w:p>
      <w:pPr>
        <w:pStyle w:val="Heading3"/>
      </w:pPr>
      <w:r>
        <w:t xml:space="preserve">File 5:</w:t>
      </w:r>
      <w:r>
        <w:t xml:space="preserve"> </w:t>
      </w:r>
      <w:r>
        <w:rPr>
          <w:rStyle w:val="VerbatimChar"/>
        </w:rPr>
        <w:t xml:space="preserve">05_logs_tests_and_risks.md</w:t>
      </w:r>
    </w:p>
    <w:p>
      <w:pPr>
        <w:pStyle w:val="FirstParagraph"/>
      </w:pPr>
      <w:r>
        <w:t xml:space="preserve">Use this for evidence and validation:</w:t>
      </w:r>
    </w:p>
    <w:p>
      <w:pPr>
        <w:pStyle w:val="SourceCode"/>
      </w:pPr>
      <w:r>
        <w:rPr>
          <w:rStyle w:val="VerbatimChar"/>
        </w:rPr>
        <w:t xml:space="preserve">Logs / traces:</w:t>
      </w:r>
      <w:r>
        <w:br/>
      </w:r>
      <w:r>
        <w:br/>
      </w:r>
      <w:r>
        <w:rPr>
          <w:rStyle w:val="VerbatimChar"/>
        </w:rPr>
        <w:t xml:space="preserve">Tests present:</w:t>
      </w:r>
      <w:r>
        <w:br/>
      </w:r>
      <w:r>
        <w:br/>
      </w:r>
      <w:r>
        <w:rPr>
          <w:rStyle w:val="VerbatimChar"/>
        </w:rPr>
        <w:t xml:space="preserve">Tests missing:</w:t>
      </w:r>
      <w:r>
        <w:br/>
      </w:r>
      <w:r>
        <w:br/>
      </w:r>
      <w:r>
        <w:rPr>
          <w:rStyle w:val="VerbatimChar"/>
        </w:rPr>
        <w:t xml:space="preserve">Risks:</w:t>
      </w:r>
      <w:r>
        <w:br/>
      </w:r>
      <w:r>
        <w:br/>
      </w:r>
      <w:r>
        <w:rPr>
          <w:rStyle w:val="VerbatimChar"/>
        </w:rPr>
        <w:t xml:space="preserve">Open questions:</w:t>
      </w:r>
    </w:p>
    <w:p>
      <w:r>
        <w:pict>
          <v:rect style="width:0;height:1.5pt" o:hralign="center" o:hrstd="t" o:hr="t"/>
        </w:pict>
      </w:r>
    </w:p>
    <w:bookmarkEnd w:id="36"/>
    <w:bookmarkEnd w:id="37"/>
    <w:bookmarkStart w:id="38" w:name="fill-in-intake-block"/>
    <w:p>
      <w:pPr>
        <w:pStyle w:val="Heading2"/>
      </w:pPr>
      <w:r>
        <w:t xml:space="preserve">Fill-In Intake Block</w:t>
      </w:r>
    </w:p>
    <w:p>
      <w:pPr>
        <w:pStyle w:val="FirstParagraph"/>
      </w:pPr>
      <w:r>
        <w:t xml:space="preserve">Copy this block into a working</w:t>
      </w:r>
      <w:r>
        <w:t xml:space="preserve"> </w:t>
      </w:r>
      <w:r>
        <w:rPr>
          <w:rStyle w:val="VerbatimChar"/>
        </w:rPr>
        <w:t xml:space="preserve">.md</w:t>
      </w:r>
      <w:r>
        <w:t xml:space="preserve"> </w:t>
      </w:r>
      <w:r>
        <w:t xml:space="preserve">file and complete it.</w:t>
      </w:r>
    </w:p>
    <w:p>
      <w:pPr>
        <w:pStyle w:val="SourceCode"/>
      </w:pPr>
      <w:r>
        <w:rPr>
          <w:rStyle w:val="VerbatimChar"/>
        </w:rPr>
        <w:t xml:space="preserve">System / project name:</w:t>
      </w:r>
      <w:r>
        <w:br/>
      </w:r>
      <w:r>
        <w:rPr>
          <w:rStyle w:val="VerbatimChar"/>
        </w:rPr>
        <w:t xml:space="preserve">Run type:</w:t>
      </w:r>
      <w:r>
        <w:br/>
      </w:r>
      <w:r>
        <w:rPr>
          <w:rStyle w:val="VerbatimChar"/>
        </w:rPr>
        <w:t xml:space="preserve">Prepared by:</w:t>
      </w:r>
      <w:r>
        <w:br/>
      </w:r>
      <w:r>
        <w:rPr>
          <w:rStyle w:val="VerbatimChar"/>
        </w:rPr>
        <w:t xml:space="preserve">Prepared on:</w:t>
      </w:r>
      <w:r>
        <w:br/>
      </w:r>
      <w:r>
        <w:br/>
      </w:r>
      <w:r>
        <w:rPr>
          <w:rStyle w:val="VerbatimChar"/>
        </w:rPr>
        <w:t xml:space="preserve">Decision to support:</w:t>
      </w:r>
      <w:r>
        <w:br/>
      </w:r>
      <w:r>
        <w:br/>
      </w:r>
      <w:r>
        <w:rPr>
          <w:rStyle w:val="VerbatimChar"/>
        </w:rPr>
        <w:t xml:space="preserve">Primary review questions:</w:t>
      </w:r>
      <w:r>
        <w:br/>
      </w:r>
      <w:r>
        <w:rPr>
          <w:rStyle w:val="VerbatimChar"/>
        </w:rPr>
        <w:t xml:space="preserve">1.</w:t>
      </w:r>
      <w:r>
        <w:br/>
      </w:r>
      <w:r>
        <w:rPr>
          <w:rStyle w:val="VerbatimChar"/>
        </w:rPr>
        <w:t xml:space="preserve">2.</w:t>
      </w:r>
      <w:r>
        <w:br/>
      </w:r>
      <w:r>
        <w:rPr>
          <w:rStyle w:val="VerbatimChar"/>
        </w:rPr>
        <w:t xml:space="preserve">3.</w:t>
      </w:r>
      <w:r>
        <w:br/>
      </w:r>
      <w:r>
        <w:br/>
      </w:r>
      <w:r>
        <w:rPr>
          <w:rStyle w:val="VerbatimChar"/>
        </w:rPr>
        <w:t xml:space="preserve">Product / service:</w:t>
      </w:r>
      <w:r>
        <w:br/>
      </w:r>
      <w:r>
        <w:rPr>
          <w:rStyle w:val="VerbatimChar"/>
        </w:rPr>
        <w:t xml:space="preserve">Languages:</w:t>
      </w:r>
      <w:r>
        <w:br/>
      </w:r>
      <w:r>
        <w:rPr>
          <w:rStyle w:val="VerbatimChar"/>
        </w:rPr>
        <w:t xml:space="preserve">Frameworks:</w:t>
      </w:r>
      <w:r>
        <w:br/>
      </w:r>
      <w:r>
        <w:rPr>
          <w:rStyle w:val="VerbatimChar"/>
        </w:rPr>
        <w:t xml:space="preserve">Runtime / platform:</w:t>
      </w:r>
      <w:r>
        <w:br/>
      </w:r>
      <w:r>
        <w:rPr>
          <w:rStyle w:val="VerbatimChar"/>
        </w:rPr>
        <w:t xml:space="preserve">Environment:</w:t>
      </w:r>
      <w:r>
        <w:br/>
      </w:r>
      <w:r>
        <w:rPr>
          <w:rStyle w:val="VerbatimChar"/>
        </w:rPr>
        <w:t xml:space="preserve">Team / ownership:</w:t>
      </w:r>
      <w:r>
        <w:br/>
      </w:r>
      <w:r>
        <w:rPr>
          <w:rStyle w:val="VerbatimChar"/>
        </w:rPr>
        <w:t xml:space="preserve">Delivery stage:</w:t>
      </w:r>
      <w:r>
        <w:br/>
      </w:r>
      <w:r>
        <w:br/>
      </w:r>
      <w:r>
        <w:rPr>
          <w:rStyle w:val="VerbatimChar"/>
        </w:rPr>
        <w:t xml:space="preserve">What is being reviewed:</w:t>
      </w:r>
      <w:r>
        <w:br/>
      </w:r>
      <w:r>
        <w:rPr>
          <w:rStyle w:val="VerbatimChar"/>
        </w:rPr>
        <w:t xml:space="preserve">Why now:</w:t>
      </w:r>
      <w:r>
        <w:br/>
      </w:r>
      <w:r>
        <w:rPr>
          <w:rStyle w:val="VerbatimChar"/>
        </w:rPr>
        <w:t xml:space="preserve">What changed:</w:t>
      </w:r>
      <w:r>
        <w:br/>
      </w:r>
      <w:r>
        <w:rPr>
          <w:rStyle w:val="VerbatimChar"/>
        </w:rPr>
        <w:t xml:space="preserve">What worries us most:</w:t>
      </w:r>
      <w:r>
        <w:br/>
      </w:r>
      <w:r>
        <w:rPr>
          <w:rStyle w:val="VerbatimChar"/>
        </w:rPr>
        <w:t xml:space="preserve">What would make this unsafe to ship:</w:t>
      </w:r>
      <w:r>
        <w:br/>
      </w:r>
      <w:r>
        <w:br/>
      </w:r>
      <w:r>
        <w:rPr>
          <w:rStyle w:val="VerbatimChar"/>
        </w:rPr>
        <w:t xml:space="preserve">Scope:</w:t>
      </w:r>
      <w:r>
        <w:br/>
      </w:r>
      <w:r>
        <w:br/>
      </w:r>
      <w:r>
        <w:rPr>
          <w:rStyle w:val="VerbatimChar"/>
        </w:rPr>
        <w:t xml:space="preserve">Expected behavior:</w:t>
      </w:r>
      <w:r>
        <w:br/>
      </w:r>
      <w:r>
        <w:br/>
      </w:r>
      <w:r>
        <w:rPr>
          <w:rStyle w:val="VerbatimChar"/>
        </w:rPr>
        <w:t xml:space="preserve">Observed behavior:</w:t>
      </w:r>
      <w:r>
        <w:br/>
      </w:r>
      <w:r>
        <w:br/>
      </w:r>
      <w:r>
        <w:rPr>
          <w:rStyle w:val="VerbatimChar"/>
        </w:rPr>
        <w:t xml:space="preserve">Code / change evidence:</w:t>
      </w:r>
      <w:r>
        <w:br/>
      </w:r>
      <w:r>
        <w:br/>
      </w:r>
      <w:r>
        <w:rPr>
          <w:rStyle w:val="VerbatimChar"/>
        </w:rPr>
        <w:t xml:space="preserve">Architecture context:</w:t>
      </w:r>
      <w:r>
        <w:br/>
      </w:r>
      <w:r>
        <w:br/>
      </w:r>
      <w:r>
        <w:rPr>
          <w:rStyle w:val="VerbatimChar"/>
        </w:rPr>
        <w:t xml:space="preserve">Validation material:</w:t>
      </w:r>
      <w:r>
        <w:br/>
      </w:r>
      <w:r>
        <w:br/>
      </w:r>
      <w:r>
        <w:rPr>
          <w:rStyle w:val="VerbatimChar"/>
        </w:rPr>
        <w:t xml:space="preserve">Key risks:</w:t>
      </w:r>
      <w:r>
        <w:br/>
      </w:r>
      <w:r>
        <w:br/>
      </w:r>
      <w:r>
        <w:rPr>
          <w:rStyle w:val="VerbatimChar"/>
        </w:rPr>
        <w:t xml:space="preserve">Runtime assumptions:</w:t>
      </w:r>
      <w:r>
        <w:br/>
      </w:r>
      <w:r>
        <w:br/>
      </w:r>
      <w:r>
        <w:rPr>
          <w:rStyle w:val="VerbatimChar"/>
        </w:rPr>
        <w:t xml:space="preserve">Known weak spots:</w:t>
      </w:r>
      <w:r>
        <w:br/>
      </w:r>
      <w:r>
        <w:br/>
      </w:r>
      <w:r>
        <w:rPr>
          <w:rStyle w:val="VerbatimChar"/>
        </w:rPr>
        <w:t xml:space="preserve">Source map:</w:t>
      </w:r>
      <w:r>
        <w:br/>
      </w:r>
      <w:r>
        <w:br/>
      </w:r>
      <w:r>
        <w:rPr>
          <w:rStyle w:val="VerbatimChar"/>
        </w:rPr>
        <w:t xml:space="preserve">Missing information:</w:t>
      </w:r>
      <w:r>
        <w:br/>
      </w:r>
      <w:r>
        <w:br/>
      </w:r>
      <w:r>
        <w:rPr>
          <w:rStyle w:val="VerbatimChar"/>
        </w:rPr>
        <w:t xml:space="preserve">What a useful AXIOM output should focus on:</w:t>
      </w:r>
    </w:p>
    <w:p>
      <w:r>
        <w:pict>
          <v:rect style="width:0;height:1.5pt" o:hralign="center" o:hrstd="t" o:hr="t"/>
        </w:pict>
      </w:r>
    </w:p>
    <w:bookmarkEnd w:id="38"/>
    <w:bookmarkStart w:id="40" w:name="recommended-prompt-pairing"/>
    <w:p>
      <w:pPr>
        <w:pStyle w:val="Heading2"/>
      </w:pPr>
      <w:r>
        <w:t xml:space="preserve">Recommended Prompt Pairing</w:t>
      </w:r>
    </w:p>
    <w:p>
      <w:pPr>
        <w:pStyle w:val="FirstParagraph"/>
      </w:pPr>
      <w:r>
        <w:t xml:space="preserve">Use this template together with:</w:t>
      </w:r>
    </w:p>
    <w:p>
      <w:pPr>
        <w:pStyle w:val="Compact"/>
        <w:numPr>
          <w:ilvl w:val="0"/>
          <w:numId w:val="1027"/>
        </w:numPr>
      </w:pPr>
      <w:hyperlink r:id="rId39">
        <w:r>
          <w:rPr>
            <w:rStyle w:val="Hyperlink"/>
          </w:rPr>
          <w:t xml:space="preserve">SOFTWARE_ANALYSIS_PROMPT_2026-04-12.txt</w:t>
        </w:r>
      </w:hyperlink>
    </w:p>
    <w:p>
      <w:pPr>
        <w:pStyle w:val="FirstParagraph"/>
      </w:pPr>
      <w:r>
        <w:t xml:space="preserve">Best pattern:</w:t>
      </w:r>
    </w:p>
    <w:p>
      <w:pPr>
        <w:pStyle w:val="Compact"/>
        <w:numPr>
          <w:ilvl w:val="0"/>
          <w:numId w:val="1028"/>
        </w:numPr>
      </w:pPr>
      <w:r>
        <w:t xml:space="preserve">fill out this intake</w:t>
      </w:r>
    </w:p>
    <w:p>
      <w:pPr>
        <w:pStyle w:val="Compact"/>
        <w:numPr>
          <w:ilvl w:val="0"/>
          <w:numId w:val="1028"/>
        </w:numPr>
      </w:pPr>
      <w:r>
        <w:t xml:space="preserve">upload this intake plus the actual technical material</w:t>
      </w:r>
    </w:p>
    <w:p>
      <w:pPr>
        <w:pStyle w:val="Compact"/>
        <w:numPr>
          <w:ilvl w:val="0"/>
          <w:numId w:val="1028"/>
        </w:numPr>
      </w:pPr>
      <w:r>
        <w:t xml:space="preserve">use the short prompt file in the portal request box</w:t>
      </w:r>
    </w:p>
    <w:p>
      <w:r>
        <w:pict>
          <v:rect style="width:0;height:1.5pt" o:hralign="center" o:hrstd="t" o:hr="t"/>
        </w:pict>
      </w:r>
    </w:p>
    <w:bookmarkEnd w:id="40"/>
    <w:bookmarkStart w:id="41" w:name="practical-notes-for-better-results"/>
    <w:p>
      <w:pPr>
        <w:pStyle w:val="Heading2"/>
      </w:pPr>
      <w:r>
        <w:t xml:space="preserve">Practical Notes For Better Results</w:t>
      </w:r>
    </w:p>
    <w:p>
      <w:pPr>
        <w:pStyle w:val="Compact"/>
        <w:numPr>
          <w:ilvl w:val="0"/>
          <w:numId w:val="1029"/>
        </w:numPr>
      </w:pPr>
      <w:r>
        <w:t xml:space="preserve">Start with</w:t>
      </w:r>
      <w:r>
        <w:t xml:space="preserve"> </w:t>
      </w:r>
      <w:r>
        <w:rPr>
          <w:rStyle w:val="VerbatimChar"/>
        </w:rPr>
        <w:t xml:space="preserve">Standard</w:t>
      </w:r>
      <w:r>
        <w:t xml:space="preserve"> </w:t>
      </w:r>
      <w:r>
        <w:t xml:space="preserve">depth, not</w:t>
      </w:r>
      <w:r>
        <w:t xml:space="preserve"> </w:t>
      </w:r>
      <w:r>
        <w:rPr>
          <w:rStyle w:val="VerbatimChar"/>
        </w:rPr>
        <w:t xml:space="preserve">Deep</w:t>
      </w:r>
    </w:p>
    <w:p>
      <w:pPr>
        <w:pStyle w:val="Compact"/>
        <w:numPr>
          <w:ilvl w:val="0"/>
          <w:numId w:val="1029"/>
        </w:numPr>
      </w:pPr>
      <w:r>
        <w:t xml:space="preserve">Use</w:t>
      </w:r>
      <w:r>
        <w:t xml:space="preserve"> </w:t>
      </w:r>
      <w:r>
        <w:rPr>
          <w:rStyle w:val="VerbatimChar"/>
        </w:rPr>
        <w:t xml:space="preserve">review</w:t>
      </w:r>
      <w:r>
        <w:t xml:space="preserve"> </w:t>
      </w:r>
      <w:r>
        <w:t xml:space="preserve">for bug, regression, and validation-focused analysis</w:t>
      </w:r>
    </w:p>
    <w:p>
      <w:pPr>
        <w:pStyle w:val="Compact"/>
        <w:numPr>
          <w:ilvl w:val="0"/>
          <w:numId w:val="1029"/>
        </w:numPr>
      </w:pPr>
      <w:r>
        <w:t xml:space="preserve">Use</w:t>
      </w:r>
      <w:r>
        <w:t xml:space="preserve"> </w:t>
      </w:r>
      <w:r>
        <w:rPr>
          <w:rStyle w:val="VerbatimChar"/>
        </w:rPr>
        <w:t xml:space="preserve">architecture</w:t>
      </w:r>
      <w:r>
        <w:t xml:space="preserve"> </w:t>
      </w:r>
      <w:r>
        <w:t xml:space="preserve">for system-boundary, coupling, and stress-point analysis</w:t>
      </w:r>
    </w:p>
    <w:p>
      <w:pPr>
        <w:pStyle w:val="Compact"/>
        <w:numPr>
          <w:ilvl w:val="0"/>
          <w:numId w:val="1029"/>
        </w:numPr>
      </w:pPr>
      <w:r>
        <w:t xml:space="preserve">Use</w:t>
      </w:r>
      <w:r>
        <w:t xml:space="preserve"> </w:t>
      </w:r>
      <w:r>
        <w:rPr>
          <w:rStyle w:val="VerbatimChar"/>
        </w:rPr>
        <w:t xml:space="preserve">review + architecture</w:t>
      </w:r>
      <w:r>
        <w:t xml:space="preserve"> </w:t>
      </w:r>
      <w:r>
        <w:t xml:space="preserve">when you want the broadest pass</w:t>
      </w:r>
    </w:p>
    <w:p>
      <w:pPr>
        <w:pStyle w:val="Compact"/>
        <w:numPr>
          <w:ilvl w:val="0"/>
          <w:numId w:val="1029"/>
        </w:numPr>
      </w:pPr>
      <w:r>
        <w:t xml:space="preserve">Use</w:t>
      </w:r>
      <w:r>
        <w:t xml:space="preserve"> </w:t>
      </w:r>
      <w:r>
        <w:rPr>
          <w:rStyle w:val="VerbatimChar"/>
        </w:rPr>
        <w:t xml:space="preserve">fast</w:t>
      </w:r>
      <w:r>
        <w:t xml:space="preserve"> </w:t>
      </w:r>
      <w:r>
        <w:t xml:space="preserve">only for a quick triage</w:t>
      </w:r>
    </w:p>
    <w:p>
      <w:pPr>
        <w:pStyle w:val="Compact"/>
        <w:numPr>
          <w:ilvl w:val="0"/>
          <w:numId w:val="1029"/>
        </w:numPr>
      </w:pPr>
      <w:r>
        <w:t xml:space="preserve">If the result is weak, improve the technical evidence package before making the prompt longer</w:t>
      </w:r>
    </w:p>
    <w:p>
      <w:pPr>
        <w:pStyle w:val="Compact"/>
        <w:numPr>
          <w:ilvl w:val="0"/>
          <w:numId w:val="1029"/>
        </w:numPr>
      </w:pPr>
      <w:r>
        <w:t xml:space="preserve">If the output feels generic, the system probably did not receive enough code, logs, or architecture detail</w:t>
      </w:r>
    </w:p>
    <w:p>
      <w:r>
        <w:pict>
          <v:rect style="width:0;height:1.5pt" o:hralign="center" o:hrstd="t" o:hr="t"/>
        </w:pict>
      </w:r>
    </w:p>
    <w:bookmarkEnd w:id="41"/>
    <w:bookmarkStart w:id="42" w:name="caution"/>
    <w:p>
      <w:pPr>
        <w:pStyle w:val="Heading2"/>
      </w:pPr>
      <w:r>
        <w:t xml:space="preserve">Caution</w:t>
      </w:r>
    </w:p>
    <w:p>
      <w:pPr>
        <w:pStyle w:val="FirstParagraph"/>
      </w:pPr>
      <w:r>
        <w:t xml:space="preserve">AXIOM can help surface:</w:t>
      </w:r>
    </w:p>
    <w:p>
      <w:pPr>
        <w:pStyle w:val="Compact"/>
        <w:numPr>
          <w:ilvl w:val="0"/>
          <w:numId w:val="1030"/>
        </w:numPr>
      </w:pPr>
      <w:r>
        <w:t xml:space="preserve">likely issues</w:t>
      </w:r>
    </w:p>
    <w:p>
      <w:pPr>
        <w:pStyle w:val="Compact"/>
        <w:numPr>
          <w:ilvl w:val="0"/>
          <w:numId w:val="1030"/>
        </w:numPr>
      </w:pPr>
      <w:r>
        <w:t xml:space="preserve">technical risks</w:t>
      </w:r>
    </w:p>
    <w:p>
      <w:pPr>
        <w:pStyle w:val="Compact"/>
        <w:numPr>
          <w:ilvl w:val="0"/>
          <w:numId w:val="1030"/>
        </w:numPr>
      </w:pPr>
      <w:r>
        <w:t xml:space="preserve">architecture stress points</w:t>
      </w:r>
    </w:p>
    <w:p>
      <w:pPr>
        <w:pStyle w:val="Compact"/>
        <w:numPr>
          <w:ilvl w:val="0"/>
          <w:numId w:val="1030"/>
        </w:numPr>
      </w:pPr>
      <w:r>
        <w:t xml:space="preserve">missing validation</w:t>
      </w:r>
    </w:p>
    <w:p>
      <w:pPr>
        <w:pStyle w:val="Compact"/>
        <w:numPr>
          <w:ilvl w:val="0"/>
          <w:numId w:val="1030"/>
        </w:numPr>
      </w:pPr>
      <w:r>
        <w:t xml:space="preserve">information gaps</w:t>
      </w:r>
    </w:p>
    <w:p>
      <w:pPr>
        <w:pStyle w:val="FirstParagraph"/>
      </w:pPr>
      <w:r>
        <w:t xml:space="preserve">It should not be treated as a full security audit, full performance benchmark, or final production sign-off.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End of Software Analysis Intake Template v1.0</w:t>
      </w:r>
    </w:p>
    <w:bookmarkEnd w:id="42"/>
    <w:bookmarkEnd w:id="4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1">
    <w:abstractNumId w:val="991"/>
  </w:num>
  <w:num w:numId="1012">
    <w:abstractNumId w:val="991"/>
  </w:num>
  <w:num w:numId="1013">
    <w:abstractNumId w:val="991"/>
  </w:num>
  <w:num w:numId="1014">
    <w:abstractNumId w:val="991"/>
  </w:num>
  <w:num w:numId="1015">
    <w:abstractNumId w:val="991"/>
  </w:num>
  <w:num w:numId="1016">
    <w:abstractNumId w:val="991"/>
  </w:num>
  <w:num w:numId="1017">
    <w:abstractNumId w:val="991"/>
  </w:num>
  <w:num w:numId="1018">
    <w:abstractNumId w:val="991"/>
  </w:num>
  <w:num w:numId="1019">
    <w:abstractNumId w:val="991"/>
  </w:num>
  <w:num w:numId="1020">
    <w:abstractNumId w:val="991"/>
  </w:num>
  <w:num w:numId="1021">
    <w:abstractNumId w:val="991"/>
  </w:num>
  <w:num w:numId="1022">
    <w:abstractNumId w:val="991"/>
  </w:num>
  <w:num w:numId="1023">
    <w:abstractNumId w:val="991"/>
  </w:num>
  <w:num w:numId="1024">
    <w:abstractNumId w:val="991"/>
  </w:num>
  <w:num w:numId="1025">
    <w:abstractNumId w:val="991"/>
  </w:num>
  <w:num w:numId="1026">
    <w:abstractNumId w:val="991"/>
  </w:num>
  <w:num w:numId="1027">
    <w:abstractNumId w:val="991"/>
  </w:num>
  <w:num w:numId="1028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9">
    <w:abstractNumId w:val="991"/>
  </w:num>
  <w:num w:numId="1030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Relationship Type="http://schemas.openxmlformats.org/officeDocument/2006/relationships/hyperlink" Id="rId39" Target="/C:/Scripts/axiom.analysis/doc/SOFTWARE_ANALYSIS_PROMPT_2026-04-12.txt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9" Target="/C:/Scripts/axiom.analysis/doc/SOFTWARE_ANALYSIS_PROMPT_2026-04-12.tx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2026-04-12T11:33:19Z</dcterms:created>
  <dcterms:modified xsi:type="dcterms:W3CDTF">2026-04-12T11:33:19Z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